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5A" w:rsidRPr="008D1758" w:rsidRDefault="008D1758" w:rsidP="008D1758">
      <w:pPr>
        <w:jc w:val="center"/>
        <w:rPr>
          <w:rFonts w:ascii="方正小标宋简体" w:eastAsia="方正小标宋简体" w:hAnsi="方正小标宋简体"/>
          <w:sz w:val="32"/>
          <w:szCs w:val="30"/>
        </w:rPr>
      </w:pPr>
      <w:r w:rsidRPr="008D1758">
        <w:rPr>
          <w:rFonts w:ascii="方正小标宋简体" w:eastAsia="方正小标宋简体" w:hAnsi="方正小标宋简体" w:hint="eastAsia"/>
          <w:sz w:val="32"/>
          <w:szCs w:val="30"/>
        </w:rPr>
        <w:t>南京开放大学成人教育期末试卷阅卷要求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1.各分校教学点负责集体阅卷工作，负责组织教师</w:t>
      </w:r>
      <w:r w:rsidR="00323EA5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开展试卷批阅</w:t>
      </w: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，阅卷人原则上应是承担课程教学任务的任课教师</w:t>
      </w:r>
      <w:bookmarkStart w:id="0" w:name="_GoBack"/>
      <w:bookmarkEnd w:id="0"/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，严禁由学生代为阅卷。</w:t>
      </w:r>
    </w:p>
    <w:p w:rsid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仿宋" w:eastAsia="仿宋" w:hAnsi="仿宋" w:cs="Arial"/>
          <w:sz w:val="27"/>
          <w:szCs w:val="27"/>
          <w:bdr w:val="none" w:sz="0" w:space="0" w:color="auto" w:frame="1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2.阅卷教师要严格依据评分标准和标准答案注明各题分值</w:t>
      </w:r>
      <w:r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3.试卷评阅：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（1）试卷评阅一律使用红色中性笔。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（2）命题教师负责准备评分标准和标准答案，并分发至阅卷教师。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（3）按小题逐题批改，逐题给分，完</w:t>
      </w:r>
      <w:r w:rsidR="00B34F90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全正确的答案用对号（√）标识；完全错误的答案用错号（×）标识，</w:t>
      </w: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记“-分数”；不完全正确的答案用半对号（</w:t>
      </w:r>
      <w:r w:rsidRPr="008D1758">
        <w:rPr>
          <w:rFonts w:ascii="Cambria Math" w:eastAsia="仿宋" w:hAnsi="Cambria Math" w:cs="Cambria Math"/>
          <w:sz w:val="27"/>
          <w:szCs w:val="27"/>
          <w:bdr w:val="none" w:sz="0" w:space="0" w:color="auto" w:frame="1"/>
        </w:rPr>
        <w:t>⍻</w:t>
      </w:r>
      <w:r w:rsidR="00B34F90">
        <w:rPr>
          <w:rFonts w:ascii="仿宋" w:eastAsia="仿宋" w:hAnsi="仿宋" w:cs="仿宋" w:hint="eastAsia"/>
          <w:sz w:val="27"/>
          <w:szCs w:val="27"/>
          <w:bdr w:val="none" w:sz="0" w:space="0" w:color="auto" w:frame="1"/>
        </w:rPr>
        <w:t>）标识，并根据评分标准评定，</w:t>
      </w:r>
      <w:r w:rsidRPr="008D1758">
        <w:rPr>
          <w:rFonts w:ascii="仿宋" w:eastAsia="仿宋" w:hAnsi="仿宋" w:cs="仿宋" w:hint="eastAsia"/>
          <w:sz w:val="27"/>
          <w:szCs w:val="27"/>
          <w:bdr w:val="none" w:sz="0" w:space="0" w:color="auto" w:frame="1"/>
        </w:rPr>
        <w:t>记“</w:t>
      </w: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-分数”。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（4）每道大题得分记得分空格处，其分数是大题总分减去大题中每小题失分之和，评阅人签名。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（5）全卷总得分记在试卷卷首总分处</w:t>
      </w:r>
      <w:r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，</w:t>
      </w: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各大题得分</w:t>
      </w:r>
      <w:r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需</w:t>
      </w: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汇总到卷首相应题号下方空格处，汇总人完整签名。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（6）批改试卷必须严肃、认真，批改标识和分数记录必须工整规范、清晰简洁、易于辨认，严禁涂抹和随意给分。</w:t>
      </w:r>
    </w:p>
    <w:p w:rsidR="008D1758" w:rsidRPr="008D1758" w:rsidRDefault="008D1758" w:rsidP="008D1758">
      <w:pPr>
        <w:pStyle w:val="a7"/>
        <w:shd w:val="clear" w:color="auto" w:fill="FFFFFF"/>
        <w:spacing w:before="0" w:beforeAutospacing="0" w:after="0" w:afterAutospacing="0" w:line="338" w:lineRule="atLeast"/>
        <w:ind w:firstLine="555"/>
        <w:jc w:val="both"/>
        <w:textAlignment w:val="baseline"/>
        <w:rPr>
          <w:rFonts w:ascii="Arial" w:hAnsi="Arial" w:cs="Arial"/>
          <w:sz w:val="23"/>
          <w:szCs w:val="23"/>
        </w:rPr>
      </w:pPr>
      <w:r w:rsidRPr="008D1758">
        <w:rPr>
          <w:rFonts w:ascii="仿宋" w:eastAsia="仿宋" w:hAnsi="仿宋" w:cs="Arial" w:hint="eastAsia"/>
          <w:sz w:val="27"/>
          <w:szCs w:val="27"/>
          <w:bdr w:val="none" w:sz="0" w:space="0" w:color="auto" w:frame="1"/>
        </w:rPr>
        <w:t>（7）试卷批阅后必须认真复查，严防错判漏判，凡因笔误或错判须改判时，应在原批改标识和记分处划双横杠后，重新批改、标识和判分，并在修改处完整签名。</w:t>
      </w:r>
    </w:p>
    <w:p w:rsidR="008D1758" w:rsidRPr="008D1758" w:rsidRDefault="008D1758" w:rsidP="008D1758">
      <w:pPr>
        <w:rPr>
          <w:rFonts w:ascii="仿宋" w:eastAsia="仿宋" w:hAnsi="仿宋"/>
          <w:sz w:val="32"/>
          <w:szCs w:val="32"/>
        </w:rPr>
      </w:pPr>
    </w:p>
    <w:sectPr w:rsidR="008D1758" w:rsidRPr="008D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1F" w:rsidRDefault="00AF531F" w:rsidP="008D1758">
      <w:r>
        <w:separator/>
      </w:r>
    </w:p>
  </w:endnote>
  <w:endnote w:type="continuationSeparator" w:id="0">
    <w:p w:rsidR="00AF531F" w:rsidRDefault="00AF531F" w:rsidP="008D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1F" w:rsidRDefault="00AF531F" w:rsidP="008D1758">
      <w:r>
        <w:separator/>
      </w:r>
    </w:p>
  </w:footnote>
  <w:footnote w:type="continuationSeparator" w:id="0">
    <w:p w:rsidR="00AF531F" w:rsidRDefault="00AF531F" w:rsidP="008D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A"/>
    <w:rsid w:val="001F355A"/>
    <w:rsid w:val="00323EA5"/>
    <w:rsid w:val="005A43EA"/>
    <w:rsid w:val="008D1758"/>
    <w:rsid w:val="00AF531F"/>
    <w:rsid w:val="00B34F90"/>
    <w:rsid w:val="00B72067"/>
    <w:rsid w:val="00C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ABBCB-3C08-4869-B3BB-2AAC87F2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75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D1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4</cp:revision>
  <dcterms:created xsi:type="dcterms:W3CDTF">2024-11-20T07:42:00Z</dcterms:created>
  <dcterms:modified xsi:type="dcterms:W3CDTF">2025-06-06T01:23:00Z</dcterms:modified>
</cp:coreProperties>
</file>