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3D" w:rsidRPr="0072093D" w:rsidRDefault="0072093D" w:rsidP="00053EC7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世界一流大学和一流学科建设，简称“双一流”；建设世界一流大学和一流学科，是中国共产党中央委员会、中华人民共和国国务院作出的重大战略决策，亦是中国高等教育领域继“211工程”、“985工程”之后的又一国家战略，有利于提升中国高等教育综合实力和国际竞争力，为实现“两个一百年”奋斗目标和中华民族伟大复兴的中国梦提供有力支撑。</w:t>
      </w:r>
    </w:p>
    <w:p w:rsidR="0072093D" w:rsidRPr="0072093D" w:rsidRDefault="0072093D" w:rsidP="00053EC7">
      <w:pPr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为贯彻落实党中央、国务院关于2017年稳中求进工作总基调要求，结合“双一流”建设实际，经广泛征求意见，确定总的工作原则是稳中求进、继承创新、改革发展。稳中求进，即从建设基础出发，平稳开局，平稳过渡，平稳推进，不搞全体发动、推倒重来；继承创新，即充分考虑高等教育重点建设基础，继承好已有建设成效，同时创新建设管理模式，充分调动各方面的资源和力量，促进高等教育区域协调发展；改革发展，即以改革为动力，既要坚持竞争开放、动态调整，打破身份固化，强化绩效激励，又要强调改革引领、深化综合改革，切实推动高校内涵式发展、提高质量。</w:t>
      </w:r>
    </w:p>
    <w:p w:rsidR="0072093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“双一流”建设的</w:t>
      </w:r>
      <w:r w:rsidRPr="0072093D">
        <w:rPr>
          <w:rFonts w:asciiTheme="minorEastAsia" w:hAnsiTheme="minorEastAsia" w:hint="eastAsia"/>
        </w:rPr>
        <w:t>总体目标是推动一批高水平大学和学科进入世界一</w:t>
      </w:r>
      <w:bookmarkStart w:id="0" w:name="_GoBack"/>
      <w:bookmarkEnd w:id="0"/>
      <w:r w:rsidRPr="0072093D">
        <w:rPr>
          <w:rFonts w:asciiTheme="minorEastAsia" w:hAnsiTheme="minorEastAsia" w:hint="eastAsia"/>
        </w:rPr>
        <w:t>流行列或前列，加快高等教育治理体系和治理能力现代化，提高高等学校人才培养、科学研究、社会服务和文化传承创新水平，使之成为知识发现和科技创新的重要力量、先进思想和优秀文化的重要源泉、培养各类高素质优秀人才的重要基地，在支撑国家创新驱动发展战略、服务经济社会发展、弘扬中华优秀传统文化、培育和践行社会主义核心价值观、促进高等教育内涵发展等方面发挥重大作用。</w:t>
      </w:r>
    </w:p>
    <w:p w:rsidR="0072093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到2020年，若干所大学和一批学科进入世界一流行列，若干学科进入世界一流学科前列</w:t>
      </w:r>
      <w:r>
        <w:rPr>
          <w:rFonts w:asciiTheme="minorEastAsia" w:hAnsiTheme="minorEastAsia" w:hint="eastAsia"/>
        </w:rPr>
        <w:t>。</w:t>
      </w:r>
      <w:r w:rsidRPr="0072093D">
        <w:rPr>
          <w:rFonts w:asciiTheme="minorEastAsia" w:hAnsiTheme="minorEastAsia" w:hint="eastAsia"/>
        </w:rPr>
        <w:t>到2030年，更多的大学和学科进入世界一流行列，若干所大学进入世界一流大学前列，一批学科进入世界一流学科前列，高等教育整体实力显著提升。到21世纪中叶，一流大学和一流学科的数量和实力进入世界前列，基本建成高等教育强国。具体任务</w:t>
      </w:r>
      <w:r>
        <w:rPr>
          <w:rFonts w:asciiTheme="minorEastAsia" w:hAnsiTheme="minorEastAsia" w:hint="eastAsia"/>
        </w:rPr>
        <w:t>包括：</w:t>
      </w:r>
    </w:p>
    <w:p w:rsidR="0072093D" w:rsidRPr="0072093D" w:rsidRDefault="0072093D" w:rsidP="0072093D">
      <w:pPr>
        <w:rPr>
          <w:rFonts w:asciiTheme="minorEastAsia" w:hAnsiTheme="minorEastAsia"/>
          <w:b/>
        </w:rPr>
      </w:pPr>
      <w:r w:rsidRPr="0072093D">
        <w:rPr>
          <w:rFonts w:asciiTheme="minorEastAsia" w:hAnsiTheme="minorEastAsia" w:hint="eastAsia"/>
          <w:b/>
        </w:rPr>
        <w:t>一、建设一流师资队伍</w:t>
      </w:r>
    </w:p>
    <w:p w:rsidR="0072093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深入实施人才强校战略，强化高层次人才的支撑引领作用，加快培养和引进一批活跃在国际学术前沿、满足国家重大战略需求的一流科学家、学科领军人物和创新团队，聚集世界优秀人才。遵循教师成长发展规律，以中青年教师和创新团队为重点，优化中青年教师成长发展、脱颖而出的制度环境，培育跨学科、跨领域的创新团队，增强人才队伍可持续发展能力。加强师德师风建设，培养和造就一支有理想信念、有道德情操、有扎实学识、有仁爱之心的优秀教师队伍。</w:t>
      </w:r>
    </w:p>
    <w:p w:rsidR="0072093D" w:rsidRPr="0072093D" w:rsidRDefault="0072093D" w:rsidP="0072093D">
      <w:pPr>
        <w:rPr>
          <w:rFonts w:asciiTheme="minorEastAsia" w:hAnsiTheme="minorEastAsia"/>
          <w:b/>
        </w:rPr>
      </w:pPr>
      <w:r w:rsidRPr="0072093D">
        <w:rPr>
          <w:rFonts w:asciiTheme="minorEastAsia" w:hAnsiTheme="minorEastAsia" w:hint="eastAsia"/>
          <w:b/>
        </w:rPr>
        <w:t>二、培养拔尖创新人才</w:t>
      </w:r>
    </w:p>
    <w:p w:rsidR="0072093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坚持立德树人，突出人才培养的核心地位，着力培养具有历史使命感和社会责任心，富有创新精神和实践能力的各类创新型、应用型、复合型优秀人才。加强创新创业教育，大力推进个性化培养，全面提升学生的综合素质、国际视野、科学精神和创业意识、创造能力。合理提高高校毕业生创业比例，引导高校毕业生积极投身大众创业、万众创新。完善质量保障体系，将学生成长成才作为出发点和落脚点，建立导向正确、科学有效、简明清晰的评价体系，激励学生刻苦学习、健康成长。</w:t>
      </w:r>
    </w:p>
    <w:p w:rsidR="0072093D" w:rsidRPr="0072093D" w:rsidRDefault="0072093D" w:rsidP="0072093D">
      <w:pPr>
        <w:rPr>
          <w:rFonts w:asciiTheme="minorEastAsia" w:hAnsiTheme="minorEastAsia"/>
          <w:b/>
        </w:rPr>
      </w:pPr>
      <w:r w:rsidRPr="0072093D">
        <w:rPr>
          <w:rFonts w:asciiTheme="minorEastAsia" w:hAnsiTheme="minorEastAsia" w:hint="eastAsia"/>
          <w:b/>
        </w:rPr>
        <w:t>三、提升科学研究水平</w:t>
      </w:r>
    </w:p>
    <w:p w:rsidR="0072093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以国家重大需求为导向，提升高水平科学研究能力，为经济社会发展和国家战略实施作出重要贡献。坚持有所为有所不为，加强学科布局的顶层设计和战略规划，重点建设一批国内领先、国际一流的优势学科和领域。提高基础研究水平，争做国际学术前沿并行者乃至领跑者。推动加强战略性、全局性、前瞻性问题研究，着力提升解决重大问题能力和原始创新能力。大力推进科研组织模式创新，依托重点研究基地，围绕重大科研项目，健全科研机制，开展协同创新，优化资源配置，提高科技创新能力。打造一批具有中国特色和世界影响的新型高校智库，提高服务国家决策的能力。建立健全具有中国特色、中国风格、中国气派的哲学社会科学学术评价和学术标准体系。营造浓厚的学术氛围和宽松的创新环境，保护创新、</w:t>
      </w:r>
      <w:r w:rsidRPr="0072093D">
        <w:rPr>
          <w:rFonts w:asciiTheme="minorEastAsia" w:hAnsiTheme="minorEastAsia" w:hint="eastAsia"/>
        </w:rPr>
        <w:lastRenderedPageBreak/>
        <w:t>宽容失败，大力激发创新活力。</w:t>
      </w:r>
    </w:p>
    <w:p w:rsidR="0072093D" w:rsidRPr="0072093D" w:rsidRDefault="0072093D" w:rsidP="0072093D">
      <w:pPr>
        <w:rPr>
          <w:rFonts w:asciiTheme="minorEastAsia" w:hAnsiTheme="minorEastAsia"/>
          <w:b/>
        </w:rPr>
      </w:pPr>
      <w:r w:rsidRPr="0072093D">
        <w:rPr>
          <w:rFonts w:asciiTheme="minorEastAsia" w:hAnsiTheme="minorEastAsia" w:hint="eastAsia"/>
          <w:b/>
        </w:rPr>
        <w:t>四、传承创新优秀文化</w:t>
      </w:r>
    </w:p>
    <w:p w:rsidR="0072093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加强大学文化建设，增强文化自觉和制度自信，形成推动社会进步、引领文明进程、各具特色的一流大学精神和大学文化。坚持用价值观引领知识教育，把社会主义核心价值观融入教育教学全过程，引导教师潜心教书育人、静心治学，引导广大青年学生勤学、修德、明辨、笃实，使社会主义核心价值观成为基本遵循，形成优良的校风、教风、学风。加强对中华优秀传统文化和社会主义核心价值观的研究、宣传，认真汲取中华优秀传统文化的思想精华，做到扬弃继承、转化创新，并充分发挥其教化育人作用，推动社会主义先进文化建设。</w:t>
      </w:r>
    </w:p>
    <w:p w:rsidR="0072093D" w:rsidRPr="0072093D" w:rsidRDefault="0072093D" w:rsidP="0072093D">
      <w:pPr>
        <w:rPr>
          <w:rFonts w:asciiTheme="minorEastAsia" w:hAnsiTheme="minorEastAsia"/>
          <w:b/>
        </w:rPr>
      </w:pPr>
      <w:r w:rsidRPr="0072093D">
        <w:rPr>
          <w:rFonts w:asciiTheme="minorEastAsia" w:hAnsiTheme="minorEastAsia" w:hint="eastAsia"/>
          <w:b/>
        </w:rPr>
        <w:t>五、着力推进成果转化</w:t>
      </w:r>
    </w:p>
    <w:p w:rsidR="001E735D" w:rsidRPr="0072093D" w:rsidRDefault="0072093D" w:rsidP="0072093D">
      <w:pPr>
        <w:ind w:firstLineChars="200" w:firstLine="420"/>
        <w:rPr>
          <w:rFonts w:asciiTheme="minorEastAsia" w:hAnsiTheme="minorEastAsia"/>
        </w:rPr>
      </w:pPr>
      <w:r w:rsidRPr="0072093D">
        <w:rPr>
          <w:rFonts w:asciiTheme="minorEastAsia" w:hAnsiTheme="minorEastAsia" w:hint="eastAsia"/>
        </w:rPr>
        <w:t>深化产教融合，将一流大学和一流学科建设与推动经济社会发展紧密结合，着力提高高校对产业转型升级的贡献率，努力成为催化产业技术变革、加速创新驱动的策源地。促进高校学科、人才、科研与产业互动，打通基础研究、应用开发、成果转移与产业化链条，推动健全市场导向、社会资本参与、多要素深度融合的成果应用转化机制。强化科技与经济、创新项目与现实生产力、创新成果与产业对接，推动重大科学创新、关键技术突破转变为先进生产力，增强高校创新资源对经济社会发展的驱动力。</w:t>
      </w:r>
    </w:p>
    <w:sectPr w:rsidR="001E735D" w:rsidRPr="007209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D88" w:rsidRDefault="00CD4D88" w:rsidP="00053EC7">
      <w:r>
        <w:separator/>
      </w:r>
    </w:p>
  </w:endnote>
  <w:endnote w:type="continuationSeparator" w:id="0">
    <w:p w:rsidR="00CD4D88" w:rsidRDefault="00CD4D88" w:rsidP="0005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D88" w:rsidRDefault="00CD4D88" w:rsidP="00053EC7">
      <w:r>
        <w:separator/>
      </w:r>
    </w:p>
  </w:footnote>
  <w:footnote w:type="continuationSeparator" w:id="0">
    <w:p w:rsidR="00CD4D88" w:rsidRDefault="00CD4D88" w:rsidP="00053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AE1"/>
    <w:rsid w:val="00053EC7"/>
    <w:rsid w:val="000F7AE1"/>
    <w:rsid w:val="001E735D"/>
    <w:rsid w:val="0072093D"/>
    <w:rsid w:val="007D0EDC"/>
    <w:rsid w:val="00C63C83"/>
    <w:rsid w:val="00CD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D0E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D0EDC"/>
    <w:pPr>
      <w:ind w:firstLineChars="200" w:firstLine="420"/>
    </w:pPr>
  </w:style>
  <w:style w:type="character" w:customStyle="1" w:styleId="1Char">
    <w:name w:val="标题 1 Char"/>
    <w:basedOn w:val="a0"/>
    <w:link w:val="1"/>
    <w:rsid w:val="007D0ED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3">
    <w:name w:val="header"/>
    <w:basedOn w:val="a"/>
    <w:link w:val="Char"/>
    <w:qFormat/>
    <w:rsid w:val="007D0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0E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qFormat/>
    <w:rsid w:val="007D0E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7D0EDC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5">
    <w:name w:val="Title"/>
    <w:basedOn w:val="a"/>
    <w:next w:val="a"/>
    <w:link w:val="Char1"/>
    <w:qFormat/>
    <w:rsid w:val="007D0E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7D0EDC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HTML">
    <w:name w:val="HTML Preformatted"/>
    <w:basedOn w:val="a"/>
    <w:link w:val="HTMLChar"/>
    <w:qFormat/>
    <w:rsid w:val="007D0E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7D0EDC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D0E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D0EDC"/>
    <w:pPr>
      <w:ind w:firstLineChars="200" w:firstLine="420"/>
    </w:pPr>
  </w:style>
  <w:style w:type="character" w:customStyle="1" w:styleId="1Char">
    <w:name w:val="标题 1 Char"/>
    <w:basedOn w:val="a0"/>
    <w:link w:val="1"/>
    <w:rsid w:val="007D0ED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3">
    <w:name w:val="header"/>
    <w:basedOn w:val="a"/>
    <w:link w:val="Char"/>
    <w:qFormat/>
    <w:rsid w:val="007D0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0E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qFormat/>
    <w:rsid w:val="007D0E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7D0EDC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5">
    <w:name w:val="Title"/>
    <w:basedOn w:val="a"/>
    <w:next w:val="a"/>
    <w:link w:val="Char1"/>
    <w:qFormat/>
    <w:rsid w:val="007D0E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7D0EDC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HTML">
    <w:name w:val="HTML Preformatted"/>
    <w:basedOn w:val="a"/>
    <w:link w:val="HTMLChar"/>
    <w:qFormat/>
    <w:rsid w:val="007D0E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7D0ED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ZYX</dc:creator>
  <cp:keywords>  　          　   　         　        　       　   　    　 　     　</cp:keywords>
  <dc:description>  　          　   　         　        　       　   　    　 　     　</dc:description>
  <cp:lastModifiedBy>User</cp:lastModifiedBy>
  <cp:revision>4</cp:revision>
  <dcterms:created xsi:type="dcterms:W3CDTF">2018-05-15T15:11:00Z</dcterms:created>
  <dcterms:modified xsi:type="dcterms:W3CDTF">2019-11-19T03:10:00Z</dcterms:modified>
</cp:coreProperties>
</file>