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340" w:rsidRDefault="00211340" w:rsidP="0021134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二、操作题</w:t>
      </w:r>
    </w:p>
    <w:p w:rsidR="00211340" w:rsidRPr="00956BC7" w:rsidRDefault="00211340" w:rsidP="00211340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Word</w:t>
      </w:r>
      <w:r w:rsidRPr="00956BC7">
        <w:rPr>
          <w:rFonts w:ascii="宋体" w:eastAsia="宋体" w:hAnsi="宋体" w:hint="eastAsia"/>
        </w:rPr>
        <w:t>编辑）：</w:t>
      </w:r>
    </w:p>
    <w:p w:rsidR="00211340" w:rsidRPr="00DA2323" w:rsidRDefault="00211340" w:rsidP="00211340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打开</w:t>
      </w:r>
      <w:r w:rsidRPr="00DA2323">
        <w:rPr>
          <w:rFonts w:ascii="宋体" w:eastAsia="宋体" w:hAnsi="宋体"/>
        </w:rPr>
        <w:t>ED3.DOCX文件，参考样张（附后）按下列要求进行操作。</w:t>
      </w:r>
    </w:p>
    <w:p w:rsidR="00211340" w:rsidRPr="00DA2323" w:rsidRDefault="00211340" w:rsidP="0021134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将页面设置为：</w:t>
      </w:r>
      <w:r w:rsidRPr="00DA2323">
        <w:rPr>
          <w:rFonts w:ascii="宋体" w:eastAsia="宋体" w:hAnsi="宋体"/>
        </w:rPr>
        <w:t>A4纸，上、下、左、右页边距均为2厘米；</w:t>
      </w:r>
    </w:p>
    <w:p w:rsidR="00211340" w:rsidRPr="00DA2323" w:rsidRDefault="00211340" w:rsidP="0021134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参考样张，在文章适当位置插入艺术字“地质仪器”，采用第四行第三列式样，设置艺术字字体格式为隶书、</w:t>
      </w:r>
      <w:r w:rsidRPr="00DA2323">
        <w:rPr>
          <w:rFonts w:ascii="宋体" w:eastAsia="宋体" w:hAnsi="宋体"/>
        </w:rPr>
        <w:t xml:space="preserve">48号字，形状为“两端近”，环绕方式为紧密型； </w:t>
      </w:r>
    </w:p>
    <w:p w:rsidR="00211340" w:rsidRPr="00DA2323" w:rsidRDefault="00211340" w:rsidP="0021134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设置正文为</w:t>
      </w:r>
      <w:r w:rsidRPr="00DA2323">
        <w:rPr>
          <w:rFonts w:ascii="宋体" w:eastAsia="宋体" w:hAnsi="宋体"/>
        </w:rPr>
        <w:t>1.5倍行距，第一段首字下沉2行，首字字体为黑体，其余各段首行缩进2字符；</w:t>
      </w:r>
    </w:p>
    <w:p w:rsidR="00211340" w:rsidRPr="00DA2323" w:rsidRDefault="00211340" w:rsidP="0021134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将正文中所有的“仪器”设置为标准红色、加粗；</w:t>
      </w:r>
    </w:p>
    <w:p w:rsidR="00211340" w:rsidRPr="00DA2323" w:rsidRDefault="00211340" w:rsidP="0021134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为正文第四段填充白色、背景</w:t>
      </w:r>
      <w:r w:rsidRPr="00DA2323">
        <w:rPr>
          <w:rFonts w:ascii="宋体" w:eastAsia="宋体" w:hAnsi="宋体"/>
        </w:rPr>
        <w:t>1、深色15%底纹，加绿色1.5磅带阴影边框；</w:t>
      </w:r>
    </w:p>
    <w:p w:rsidR="00211340" w:rsidRPr="00DA2323" w:rsidRDefault="00211340" w:rsidP="0021134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参考样张，在正文适当位置以四周型环绕方式插入图片“</w:t>
      </w:r>
      <w:r w:rsidRPr="00DA2323">
        <w:rPr>
          <w:rFonts w:ascii="宋体" w:eastAsia="宋体" w:hAnsi="宋体"/>
        </w:rPr>
        <w:t>pic3.jpg”，设置图片高度为4厘米，宽度为6厘米；</w:t>
      </w:r>
    </w:p>
    <w:p w:rsidR="00211340" w:rsidRPr="00DA2323" w:rsidRDefault="00211340" w:rsidP="0021134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设置奇数页页眉为“地质仪器”，偶数页页眉为“发展简史”；</w:t>
      </w:r>
    </w:p>
    <w:p w:rsidR="00211340" w:rsidRPr="00DA2323" w:rsidRDefault="00211340" w:rsidP="0021134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将正文最后两段分为等宽两栏，栏间加分隔线；</w:t>
      </w:r>
      <w:r w:rsidRPr="00DA2323">
        <w:rPr>
          <w:rFonts w:ascii="宋体" w:eastAsia="宋体" w:hAnsi="宋体"/>
        </w:rPr>
        <w:t xml:space="preserve"> </w:t>
      </w:r>
    </w:p>
    <w:p w:rsidR="00211340" w:rsidRPr="00DA2323" w:rsidRDefault="00211340" w:rsidP="00211340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保存文档“</w:t>
      </w:r>
      <w:r w:rsidRPr="00DA2323">
        <w:rPr>
          <w:rFonts w:ascii="宋体" w:eastAsia="宋体" w:hAnsi="宋体"/>
        </w:rPr>
        <w:t>ED3.DOCX”。</w:t>
      </w:r>
    </w:p>
    <w:p w:rsidR="00211340" w:rsidRPr="00DA2323" w:rsidRDefault="00211340" w:rsidP="00211340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:rsidR="00211340" w:rsidRDefault="00211340" w:rsidP="00211340">
      <w:pPr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i/>
          <w:iCs/>
          <w:w w:val="99"/>
          <w:kern w:val="0"/>
          <w:sz w:val="32"/>
          <w:szCs w:val="32"/>
          <w:lang w:val="zh-CN"/>
        </w:rPr>
      </w:pPr>
      <w:r w:rsidRPr="00DA2323">
        <w:rPr>
          <w:rFonts w:ascii="宋体" w:eastAsia="宋体" w:hAnsi="宋体" w:hint="eastAsia"/>
        </w:rPr>
        <w:t>样张：</w:t>
      </w:r>
    </w:p>
    <w:p w:rsidR="00211340" w:rsidRDefault="00211340" w:rsidP="00211340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</w:pPr>
      <w:r>
        <w:rPr>
          <w:noProof/>
        </w:rPr>
        <w:drawing>
          <wp:inline distT="0" distB="0" distL="0" distR="0" wp14:anchorId="379F9EF4" wp14:editId="01A1DB20">
            <wp:extent cx="5274310" cy="367797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77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340" w:rsidRPr="00956BC7" w:rsidRDefault="00211340" w:rsidP="00211340">
      <w:pPr>
        <w:rPr>
          <w:rFonts w:ascii="宋体" w:eastAsia="宋体" w:hAnsi="宋体"/>
        </w:rPr>
      </w:pPr>
      <w:r w:rsidRPr="00956BC7">
        <w:rPr>
          <w:rFonts w:ascii="宋体" w:eastAsia="宋体" w:hAnsi="宋体"/>
        </w:rPr>
        <w:t>2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EXCEL</w:t>
      </w:r>
      <w:r w:rsidRPr="00956BC7">
        <w:rPr>
          <w:rFonts w:ascii="宋体" w:eastAsia="宋体" w:hAnsi="宋体" w:hint="eastAsia"/>
        </w:rPr>
        <w:t>）：</w:t>
      </w:r>
    </w:p>
    <w:p w:rsidR="00211340" w:rsidRPr="00DA2323" w:rsidRDefault="00211340" w:rsidP="00211340">
      <w:pPr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打开</w:t>
      </w:r>
      <w:r w:rsidRPr="00DA2323">
        <w:rPr>
          <w:rFonts w:ascii="宋体" w:eastAsia="宋体" w:hAnsi="宋体"/>
        </w:rPr>
        <w:t>EX4.xlsx文件，参考插图（附后）按下列要求进行操作(除题目要求外,不得增加、删除、移动工作表中内容)。</w:t>
      </w:r>
    </w:p>
    <w:p w:rsidR="00211340" w:rsidRPr="00DA2323" w:rsidRDefault="00211340" w:rsidP="0021134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在“农用地”工作表中，设置第一行标题文字“各地区农用地面积”在A1:E1单元格区域合并后居中，字体格式为楷体、18号、标准色-红色；</w:t>
      </w:r>
    </w:p>
    <w:p w:rsidR="00211340" w:rsidRPr="00DA2323" w:rsidRDefault="00211340" w:rsidP="0021134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在“农用地”工作表的C35:E35单元格中，利用SUM函数分别计算耕地、园地、牧草地面积的合计值；</w:t>
      </w:r>
    </w:p>
    <w:p w:rsidR="00211340" w:rsidRPr="00DA2323" w:rsidRDefault="00211340" w:rsidP="0021134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在“农用地”工作表中，设置表格中所有数值数据以带1位小数的数值格式显示；</w:t>
      </w:r>
    </w:p>
    <w:p w:rsidR="00211340" w:rsidRPr="00DA2323" w:rsidRDefault="00211340" w:rsidP="0021134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lastRenderedPageBreak/>
        <w:t>在“农用地”工作表中，将A3:E3和A35:E35单元格区域背景色设置为标准色-浅绿；</w:t>
      </w:r>
    </w:p>
    <w:p w:rsidR="00211340" w:rsidRPr="00DA2323" w:rsidRDefault="00211340" w:rsidP="0021134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在“统计”工作表的B8:B10单元格中，引用“农用地”工作表C列中的数据，利用公式分别统计华南、西南、西北地区的耕地面积之和；</w:t>
      </w:r>
    </w:p>
    <w:p w:rsidR="00211340" w:rsidRPr="00DA2323" w:rsidRDefault="00211340" w:rsidP="0021134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在“统计”工作表C列中，引用“农用地”工作表中的合计数据，利用公式计算各地区耕地面积占合计值的比例，结果以带2位小数的百分比格式显示（要求使用绝对地址表示耕地面积合计值）；</w:t>
      </w:r>
    </w:p>
    <w:p w:rsidR="00211340" w:rsidRPr="00DA2323" w:rsidRDefault="00211340" w:rsidP="0021134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在“统计”工作表中，设置单元格区域A3:C10外框线为最粗实线、内框线为最细实线；.参考样张，在“统计”工作表中，根据各地区耕地占比生成一张“饼图”，嵌入当前工作表中，图表上方标题为“各地区耕地占比”，在底部显示图例，显示数据标签、并放置在数据点结尾之内；</w:t>
      </w:r>
    </w:p>
    <w:p w:rsidR="00211340" w:rsidRPr="00DA2323" w:rsidRDefault="00211340" w:rsidP="00211340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保存文件EX4.XLSX。</w:t>
      </w:r>
    </w:p>
    <w:p w:rsidR="00211340" w:rsidRPr="00956BC7" w:rsidRDefault="00211340" w:rsidP="00211340">
      <w:pPr>
        <w:rPr>
          <w:rFonts w:ascii="宋体" w:eastAsia="宋体" w:hAnsi="宋体"/>
        </w:rPr>
      </w:pPr>
      <w:r w:rsidRPr="00956BC7">
        <w:rPr>
          <w:rFonts w:ascii="宋体" w:eastAsia="宋体" w:hAnsi="宋体" w:hint="eastAsia"/>
        </w:rPr>
        <w:t>样张：</w:t>
      </w:r>
    </w:p>
    <w:p w:rsidR="00211340" w:rsidRDefault="00211340" w:rsidP="00211340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</w:pPr>
      <w:r>
        <w:rPr>
          <w:rFonts w:ascii="宋体" w:eastAsia="宋体" w:hAnsi="Arial" w:cs="宋体" w:hint="eastAsia"/>
          <w:b/>
          <w:bCs/>
          <w:i/>
          <w:iCs/>
          <w:noProof/>
          <w:w w:val="95"/>
          <w:kern w:val="0"/>
          <w:sz w:val="32"/>
          <w:szCs w:val="32"/>
        </w:rPr>
        <w:drawing>
          <wp:inline distT="0" distB="0" distL="0" distR="0" wp14:anchorId="395FFDFE" wp14:editId="329FC8ED">
            <wp:extent cx="4372086" cy="48768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086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340" w:rsidRDefault="00211340" w:rsidP="00211340">
      <w:pPr>
        <w:rPr>
          <w:rFonts w:ascii="宋体" w:eastAsia="宋体" w:hAnsi="宋体"/>
        </w:rPr>
      </w:pPr>
    </w:p>
    <w:p w:rsidR="00211340" w:rsidRDefault="00211340" w:rsidP="00211340">
      <w:pPr>
        <w:rPr>
          <w:rFonts w:ascii="宋体" w:eastAsia="宋体" w:hAnsi="宋体"/>
        </w:rPr>
      </w:pPr>
    </w:p>
    <w:p w:rsidR="00211340" w:rsidRPr="00956BC7" w:rsidRDefault="00211340" w:rsidP="00211340">
      <w:pPr>
        <w:rPr>
          <w:rFonts w:ascii="宋体" w:eastAsia="宋体" w:hAnsi="宋体"/>
        </w:rPr>
      </w:pPr>
      <w:r w:rsidRPr="00956BC7">
        <w:rPr>
          <w:rFonts w:ascii="宋体" w:eastAsia="宋体" w:hAnsi="宋体"/>
        </w:rPr>
        <w:t>3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PowerPoint</w:t>
      </w:r>
      <w:r w:rsidRPr="00956BC7">
        <w:rPr>
          <w:rFonts w:ascii="宋体" w:eastAsia="宋体" w:hAnsi="宋体" w:hint="eastAsia"/>
        </w:rPr>
        <w:t>操作）：</w:t>
      </w:r>
    </w:p>
    <w:p w:rsidR="00211340" w:rsidRPr="00DA2323" w:rsidRDefault="00211340" w:rsidP="00211340">
      <w:pPr>
        <w:pStyle w:val="a7"/>
        <w:ind w:left="420" w:firstLineChars="0" w:firstLine="0"/>
        <w:rPr>
          <w:rFonts w:ascii="宋体" w:eastAsia="宋体" w:hAnsi="宋体"/>
        </w:rPr>
      </w:pPr>
      <w:r w:rsidRPr="00DA2323">
        <w:rPr>
          <w:rFonts w:ascii="宋体" w:eastAsia="宋体" w:hAnsi="宋体" w:hint="eastAsia"/>
        </w:rPr>
        <w:t>打开“蒂姆</w:t>
      </w:r>
      <w:r w:rsidRPr="00DA2323">
        <w:rPr>
          <w:rFonts w:ascii="宋体" w:eastAsia="宋体" w:hAnsi="宋体"/>
        </w:rPr>
        <w:t>-伯纳斯-李.pptx”文件，按下列要求进行操作。</w:t>
      </w:r>
    </w:p>
    <w:p w:rsidR="00211340" w:rsidRPr="00DA2323" w:rsidRDefault="00211340" w:rsidP="0021134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为所有幻灯片设置设计主题为“奥斯汀”；</w:t>
      </w:r>
    </w:p>
    <w:p w:rsidR="00211340" w:rsidRPr="00DA2323" w:rsidRDefault="00211340" w:rsidP="0021134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设置第2张幻灯片中文字“个人经历”、“个人成就”、“个人荣誉”创建超级链接分别链接到相应标题的幻灯片；</w:t>
      </w:r>
    </w:p>
    <w:p w:rsidR="00211340" w:rsidRPr="00DA2323" w:rsidRDefault="00211340" w:rsidP="0021134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lastRenderedPageBreak/>
        <w:t>设置第2张幻灯片中图片样式为“柔化边缘椭圆”；</w:t>
      </w:r>
    </w:p>
    <w:p w:rsidR="00211340" w:rsidRPr="00DA2323" w:rsidRDefault="00211340" w:rsidP="0021134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为第2张幻灯片中图片添加动画效果：8轮辐图案的轮子效果，慢速；</w:t>
      </w:r>
    </w:p>
    <w:p w:rsidR="00211340" w:rsidRPr="00DA2323" w:rsidRDefault="00211340" w:rsidP="0021134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为最后一张幻灯片中圆角矩形添加文字，内容在此幻灯片的备注里，修改其字体为“Gungsuh”，并设置其形状样式“浅色1轮廓,彩色填充-橙色,强调颜色3”；</w:t>
      </w:r>
    </w:p>
    <w:p w:rsidR="00211340" w:rsidRPr="00DA2323" w:rsidRDefault="00211340" w:rsidP="0021134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将第5张幻灯片中内容文字转成“向上箭头”的SmartArt；</w:t>
      </w:r>
    </w:p>
    <w:p w:rsidR="00211340" w:rsidRPr="00DA2323" w:rsidRDefault="00211340" w:rsidP="0021134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设置所有幻灯片切换效果为从左侧覆盖、持续时间3秒、自动换片时间为5秒；</w:t>
      </w:r>
    </w:p>
    <w:p w:rsidR="00211340" w:rsidRPr="000A69CF" w:rsidRDefault="00211340" w:rsidP="00211340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DA2323">
        <w:rPr>
          <w:rFonts w:ascii="宋体" w:eastAsia="宋体" w:hAnsi="宋体"/>
        </w:rPr>
        <w:t>保存“蒂姆-伯纳斯-李.pptx”。</w:t>
      </w:r>
    </w:p>
    <w:p w:rsidR="00211340" w:rsidRPr="00956BC7" w:rsidRDefault="00211340" w:rsidP="00211340">
      <w:pPr>
        <w:rPr>
          <w:rFonts w:ascii="宋体" w:eastAsia="宋体" w:hAnsi="宋体"/>
        </w:rPr>
      </w:pPr>
      <w:r w:rsidRPr="00A25AF4">
        <w:rPr>
          <w:rFonts w:ascii="宋体" w:eastAsia="宋体" w:hAnsi="Arial" w:cs="宋体" w:hint="eastAsia"/>
          <w:noProof/>
          <w:kern w:val="0"/>
          <w:sz w:val="28"/>
          <w:szCs w:val="28"/>
        </w:rPr>
        <w:drawing>
          <wp:inline distT="0" distB="0" distL="0" distR="0" wp14:anchorId="36EBEE43" wp14:editId="142042BB">
            <wp:extent cx="5274310" cy="2903312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340" w:rsidRDefault="00211340" w:rsidP="00211340">
      <w:pPr>
        <w:autoSpaceDE w:val="0"/>
        <w:autoSpaceDN w:val="0"/>
        <w:adjustRightInd w:val="0"/>
        <w:rPr>
          <w:rFonts w:ascii="宋体" w:eastAsia="宋体" w:hAnsi="Arial" w:cs="宋体"/>
          <w:kern w:val="0"/>
          <w:sz w:val="32"/>
          <w:szCs w:val="32"/>
          <w:lang w:val="zh-CN"/>
        </w:rPr>
      </w:pPr>
    </w:p>
    <w:p w:rsidR="00211340" w:rsidRDefault="00211340" w:rsidP="00211340"/>
    <w:p w:rsidR="00547749" w:rsidRDefault="00547749">
      <w:bookmarkStart w:id="0" w:name="_GoBack"/>
      <w:bookmarkEnd w:id="0"/>
    </w:p>
    <w:sectPr w:rsidR="00547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009" w:rsidRDefault="00AC6009" w:rsidP="00211340">
      <w:r>
        <w:separator/>
      </w:r>
    </w:p>
  </w:endnote>
  <w:endnote w:type="continuationSeparator" w:id="0">
    <w:p w:rsidR="00AC6009" w:rsidRDefault="00AC6009" w:rsidP="0021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009" w:rsidRDefault="00AC6009" w:rsidP="00211340">
      <w:r>
        <w:separator/>
      </w:r>
    </w:p>
  </w:footnote>
  <w:footnote w:type="continuationSeparator" w:id="0">
    <w:p w:rsidR="00AC6009" w:rsidRDefault="00AC6009" w:rsidP="00211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5005"/>
    <w:multiLevelType w:val="hybridMultilevel"/>
    <w:tmpl w:val="29F29E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75EDC"/>
    <w:multiLevelType w:val="hybridMultilevel"/>
    <w:tmpl w:val="D422BE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614683"/>
    <w:multiLevelType w:val="hybridMultilevel"/>
    <w:tmpl w:val="AFF01A1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2BB"/>
    <w:rsid w:val="00211340"/>
    <w:rsid w:val="004C12BB"/>
    <w:rsid w:val="00547749"/>
    <w:rsid w:val="00AC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662484-BE84-4F51-82E9-E2CF6C1D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1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13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13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1340"/>
    <w:rPr>
      <w:sz w:val="18"/>
      <w:szCs w:val="18"/>
    </w:rPr>
  </w:style>
  <w:style w:type="paragraph" w:styleId="a7">
    <w:name w:val="List Paragraph"/>
    <w:basedOn w:val="a"/>
    <w:uiPriority w:val="34"/>
    <w:qFormat/>
    <w:rsid w:val="002113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2</cp:revision>
  <dcterms:created xsi:type="dcterms:W3CDTF">2023-05-15T08:59:00Z</dcterms:created>
  <dcterms:modified xsi:type="dcterms:W3CDTF">2023-05-15T08:59:00Z</dcterms:modified>
</cp:coreProperties>
</file>