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24B5" w:rsidRPr="008457D9" w:rsidRDefault="001724B5" w:rsidP="001724B5">
      <w:pPr>
        <w:ind w:leftChars="50" w:left="420" w:hangingChars="150" w:hanging="315"/>
        <w:rPr>
          <w:rFonts w:ascii="仿宋" w:eastAsia="仿宋" w:hAnsi="仿宋" w:hint="eastAsia"/>
          <w:szCs w:val="24"/>
        </w:rPr>
      </w:pPr>
      <w:r w:rsidRPr="008457D9">
        <w:rPr>
          <w:rFonts w:ascii="仿宋" w:eastAsia="仿宋" w:hAnsi="仿宋" w:hint="eastAsia"/>
          <w:szCs w:val="24"/>
        </w:rPr>
        <w:t>打开ED3.DOCX文件，参考样张（附后）按下列要求进行操作。</w:t>
      </w:r>
    </w:p>
    <w:p w:rsidR="001724B5" w:rsidRPr="008457D9" w:rsidRDefault="001724B5" w:rsidP="001724B5">
      <w:pPr>
        <w:ind w:leftChars="50" w:left="420" w:hangingChars="150" w:hanging="315"/>
        <w:rPr>
          <w:rFonts w:ascii="仿宋" w:eastAsia="仿宋" w:hAnsi="仿宋" w:hint="eastAsia"/>
          <w:szCs w:val="24"/>
        </w:rPr>
      </w:pPr>
      <w:r w:rsidRPr="008457D9">
        <w:rPr>
          <w:rFonts w:ascii="仿宋" w:eastAsia="仿宋" w:hAnsi="仿宋" w:hint="eastAsia"/>
          <w:szCs w:val="24"/>
        </w:rPr>
        <w:t>(1)</w:t>
      </w:r>
      <w:r w:rsidRPr="008457D9">
        <w:rPr>
          <w:rFonts w:ascii="仿宋" w:eastAsia="仿宋" w:hAnsi="仿宋" w:hint="eastAsia"/>
          <w:szCs w:val="24"/>
        </w:rPr>
        <w:tab/>
        <w:t>将页面设置为：A4纸，上、下页边距为3厘米，左、右页边距为2厘米，每页40行，每行42个字符；</w:t>
      </w:r>
    </w:p>
    <w:p w:rsidR="001724B5" w:rsidRPr="008457D9" w:rsidRDefault="001724B5" w:rsidP="001724B5">
      <w:pPr>
        <w:ind w:leftChars="50" w:left="420" w:hangingChars="150" w:hanging="315"/>
        <w:rPr>
          <w:rFonts w:ascii="仿宋" w:eastAsia="仿宋" w:hAnsi="仿宋" w:hint="eastAsia"/>
          <w:szCs w:val="24"/>
        </w:rPr>
      </w:pPr>
      <w:r w:rsidRPr="008457D9">
        <w:rPr>
          <w:rFonts w:ascii="仿宋" w:eastAsia="仿宋" w:hAnsi="仿宋" w:hint="eastAsia"/>
          <w:szCs w:val="24"/>
        </w:rPr>
        <w:t>(2)</w:t>
      </w:r>
      <w:r w:rsidRPr="008457D9">
        <w:rPr>
          <w:rFonts w:ascii="仿宋" w:eastAsia="仿宋" w:hAnsi="仿宋" w:hint="eastAsia"/>
          <w:szCs w:val="24"/>
        </w:rPr>
        <w:tab/>
        <w:t>将正文中所有“航天飞机”设置为标准红色、带着重号格式；</w:t>
      </w:r>
    </w:p>
    <w:p w:rsidR="001724B5" w:rsidRPr="008457D9" w:rsidRDefault="001724B5" w:rsidP="001724B5">
      <w:pPr>
        <w:ind w:leftChars="50" w:left="420" w:hangingChars="150" w:hanging="315"/>
        <w:rPr>
          <w:rFonts w:ascii="仿宋" w:eastAsia="仿宋" w:hAnsi="仿宋" w:hint="eastAsia"/>
          <w:szCs w:val="24"/>
        </w:rPr>
      </w:pPr>
      <w:r w:rsidRPr="008457D9">
        <w:rPr>
          <w:rFonts w:ascii="仿宋" w:eastAsia="仿宋" w:hAnsi="仿宋" w:hint="eastAsia"/>
          <w:szCs w:val="24"/>
        </w:rPr>
        <w:t>(3)</w:t>
      </w:r>
      <w:r w:rsidRPr="008457D9">
        <w:rPr>
          <w:rFonts w:ascii="仿宋" w:eastAsia="仿宋" w:hAnsi="仿宋" w:hint="eastAsia"/>
          <w:szCs w:val="24"/>
        </w:rPr>
        <w:tab/>
        <w:t>参考样张，在适当位置插入竖排文本框“航天飞机及其组成”，设置其字体格式为楷体、加粗、小二号字、标准蓝色；</w:t>
      </w:r>
    </w:p>
    <w:p w:rsidR="001724B5" w:rsidRPr="008457D9" w:rsidRDefault="001724B5" w:rsidP="001724B5">
      <w:pPr>
        <w:ind w:leftChars="50" w:left="420" w:hangingChars="150" w:hanging="315"/>
        <w:rPr>
          <w:rFonts w:ascii="仿宋" w:eastAsia="仿宋" w:hAnsi="仿宋" w:hint="eastAsia"/>
          <w:szCs w:val="24"/>
        </w:rPr>
      </w:pPr>
      <w:r w:rsidRPr="008457D9">
        <w:rPr>
          <w:rFonts w:ascii="仿宋" w:eastAsia="仿宋" w:hAnsi="仿宋" w:hint="eastAsia"/>
          <w:szCs w:val="24"/>
        </w:rPr>
        <w:t>(4)</w:t>
      </w:r>
      <w:r w:rsidRPr="008457D9">
        <w:rPr>
          <w:rFonts w:ascii="仿宋" w:eastAsia="仿宋" w:hAnsi="仿宋" w:hint="eastAsia"/>
          <w:szCs w:val="24"/>
        </w:rPr>
        <w:tab/>
        <w:t>给文本框加标准红色、3磅、圆点边框，填充标准浅绿色，设置文本框环绕方式为四周型；</w:t>
      </w:r>
    </w:p>
    <w:p w:rsidR="001724B5" w:rsidRPr="008457D9" w:rsidRDefault="001724B5" w:rsidP="001724B5">
      <w:pPr>
        <w:ind w:leftChars="50" w:left="420" w:hangingChars="150" w:hanging="315"/>
        <w:rPr>
          <w:rFonts w:ascii="仿宋" w:eastAsia="仿宋" w:hAnsi="仿宋" w:hint="eastAsia"/>
          <w:szCs w:val="24"/>
        </w:rPr>
      </w:pPr>
      <w:r w:rsidRPr="008457D9">
        <w:rPr>
          <w:rFonts w:ascii="仿宋" w:eastAsia="仿宋" w:hAnsi="仿宋" w:hint="eastAsia"/>
          <w:szCs w:val="24"/>
        </w:rPr>
        <w:t>(5)</w:t>
      </w:r>
      <w:r w:rsidRPr="008457D9">
        <w:rPr>
          <w:rFonts w:ascii="仿宋" w:eastAsia="仿宋" w:hAnsi="仿宋" w:hint="eastAsia"/>
          <w:szCs w:val="24"/>
        </w:rPr>
        <w:tab/>
        <w:t>参考样张，为“一、外部燃料箱”，“二、一对固体火箭助推器”，“三、轨道器”三小标题设置项目符号：标准绿色实心圆形；</w:t>
      </w:r>
    </w:p>
    <w:p w:rsidR="001724B5" w:rsidRPr="008457D9" w:rsidRDefault="001724B5" w:rsidP="001724B5">
      <w:pPr>
        <w:ind w:leftChars="50" w:left="420" w:hangingChars="150" w:hanging="315"/>
        <w:rPr>
          <w:rFonts w:ascii="仿宋" w:eastAsia="仿宋" w:hAnsi="仿宋" w:hint="eastAsia"/>
          <w:szCs w:val="24"/>
        </w:rPr>
      </w:pPr>
      <w:r w:rsidRPr="008457D9">
        <w:rPr>
          <w:rFonts w:ascii="仿宋" w:eastAsia="仿宋" w:hAnsi="仿宋" w:hint="eastAsia"/>
          <w:szCs w:val="24"/>
        </w:rPr>
        <w:t>(6)</w:t>
      </w:r>
      <w:r w:rsidRPr="008457D9">
        <w:rPr>
          <w:rFonts w:ascii="仿宋" w:eastAsia="仿宋" w:hAnsi="仿宋" w:hint="eastAsia"/>
          <w:szCs w:val="24"/>
        </w:rPr>
        <w:tab/>
        <w:t>设置正文第一段首字下沉2行，首字字体为黑体、标准红色，其余各段（小标题段除外）设置为首行缩进2字符；</w:t>
      </w:r>
    </w:p>
    <w:p w:rsidR="001724B5" w:rsidRPr="008457D9" w:rsidRDefault="001724B5" w:rsidP="001724B5">
      <w:pPr>
        <w:ind w:leftChars="50" w:left="420" w:hangingChars="150" w:hanging="315"/>
        <w:rPr>
          <w:rFonts w:ascii="仿宋" w:eastAsia="仿宋" w:hAnsi="仿宋" w:hint="eastAsia"/>
          <w:szCs w:val="24"/>
        </w:rPr>
      </w:pPr>
      <w:r w:rsidRPr="008457D9">
        <w:rPr>
          <w:rFonts w:ascii="仿宋" w:eastAsia="仿宋" w:hAnsi="仿宋" w:hint="eastAsia"/>
          <w:szCs w:val="24"/>
        </w:rPr>
        <w:t>(7)</w:t>
      </w:r>
      <w:r w:rsidRPr="008457D9">
        <w:rPr>
          <w:rFonts w:ascii="仿宋" w:eastAsia="仿宋" w:hAnsi="仿宋" w:hint="eastAsia"/>
          <w:szCs w:val="24"/>
        </w:rPr>
        <w:tab/>
        <w:t>参考样张，在适当位置以四周型环绕方式插入图片Pic3.jpg，图片大小缩放120％；</w:t>
      </w:r>
    </w:p>
    <w:p w:rsidR="001724B5" w:rsidRPr="008457D9" w:rsidRDefault="001724B5" w:rsidP="001724B5">
      <w:pPr>
        <w:ind w:leftChars="50" w:left="420" w:hangingChars="150" w:hanging="315"/>
        <w:rPr>
          <w:rFonts w:ascii="仿宋" w:eastAsia="仿宋" w:hAnsi="仿宋" w:hint="eastAsia"/>
          <w:szCs w:val="24"/>
        </w:rPr>
      </w:pPr>
      <w:r w:rsidRPr="008457D9">
        <w:rPr>
          <w:rFonts w:ascii="仿宋" w:eastAsia="仿宋" w:hAnsi="仿宋" w:hint="eastAsia"/>
          <w:szCs w:val="24"/>
        </w:rPr>
        <w:t>(8)</w:t>
      </w:r>
      <w:r w:rsidRPr="008457D9">
        <w:rPr>
          <w:rFonts w:ascii="仿宋" w:eastAsia="仿宋" w:hAnsi="仿宋" w:hint="eastAsia"/>
          <w:szCs w:val="24"/>
        </w:rPr>
        <w:tab/>
        <w:t>在正文第一段首个“NASA”后插入脚注，编号格式为“①,②,③…”，注释内容为“National Aeronautics and Space Administration”；</w:t>
      </w:r>
    </w:p>
    <w:p w:rsidR="001724B5" w:rsidRDefault="001724B5" w:rsidP="001724B5">
      <w:pPr>
        <w:ind w:leftChars="50" w:left="420" w:hangingChars="150" w:hanging="315"/>
        <w:rPr>
          <w:rFonts w:ascii="仿宋" w:eastAsia="仿宋" w:hAnsi="仿宋" w:hint="eastAsia"/>
          <w:szCs w:val="24"/>
        </w:rPr>
      </w:pPr>
      <w:r w:rsidRPr="008457D9">
        <w:rPr>
          <w:rFonts w:ascii="仿宋" w:eastAsia="仿宋" w:hAnsi="仿宋" w:hint="eastAsia"/>
          <w:szCs w:val="24"/>
        </w:rPr>
        <w:t>(9)</w:t>
      </w:r>
      <w:r w:rsidRPr="008457D9">
        <w:rPr>
          <w:rFonts w:ascii="仿宋" w:eastAsia="仿宋" w:hAnsi="仿宋" w:hint="eastAsia"/>
          <w:szCs w:val="24"/>
        </w:rPr>
        <w:tab/>
        <w:t>保存文档“ED3.DOCX”。</w:t>
      </w:r>
    </w:p>
    <w:p w:rsidR="001724B5" w:rsidRDefault="001724B5" w:rsidP="001724B5">
      <w:pPr>
        <w:ind w:leftChars="50" w:left="585" w:hangingChars="150" w:hanging="480"/>
        <w:rPr>
          <w:rFonts w:ascii="仿宋" w:eastAsia="仿宋" w:hAnsi="仿宋" w:hint="eastAsia"/>
          <w:szCs w:val="24"/>
        </w:rPr>
      </w:pPr>
      <w:r w:rsidRPr="008457D9">
        <w:rPr>
          <w:rFonts w:ascii="ËÎÌå" w:hAnsi="ËÎÌå" w:cs="ËÎÌå"/>
          <w:noProof/>
          <w:kern w:val="0"/>
          <w:sz w:val="32"/>
          <w:szCs w:val="32"/>
        </w:rPr>
        <w:drawing>
          <wp:inline distT="0" distB="0" distL="0" distR="0">
            <wp:extent cx="5227320" cy="370332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7320" cy="3703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24B5" w:rsidRDefault="001724B5" w:rsidP="001724B5">
      <w:pPr>
        <w:ind w:right="16"/>
        <w:rPr>
          <w:szCs w:val="21"/>
        </w:rPr>
      </w:pPr>
      <w:bookmarkStart w:id="0" w:name="_GoBack"/>
      <w:bookmarkEnd w:id="0"/>
    </w:p>
    <w:p w:rsidR="001724B5" w:rsidRDefault="001724B5" w:rsidP="001724B5">
      <w:pPr>
        <w:ind w:right="16"/>
        <w:rPr>
          <w:szCs w:val="21"/>
        </w:rPr>
      </w:pPr>
      <w:r>
        <w:rPr>
          <w:rFonts w:hint="eastAsia"/>
          <w:szCs w:val="21"/>
        </w:rPr>
        <w:t>Excel</w:t>
      </w:r>
    </w:p>
    <w:p w:rsidR="001724B5" w:rsidRPr="00EF3D79" w:rsidRDefault="001724B5" w:rsidP="001724B5">
      <w:pPr>
        <w:ind w:right="16"/>
        <w:rPr>
          <w:szCs w:val="21"/>
        </w:rPr>
      </w:pPr>
      <w:r w:rsidRPr="00EF3D79">
        <w:rPr>
          <w:szCs w:val="21"/>
        </w:rPr>
        <w:t>打开操作题文件夹中的</w:t>
      </w:r>
      <w:r w:rsidRPr="00EF3D79">
        <w:rPr>
          <w:szCs w:val="21"/>
        </w:rPr>
        <w:t>ex.xlsx</w:t>
      </w:r>
      <w:r w:rsidRPr="00EF3D79">
        <w:rPr>
          <w:szCs w:val="21"/>
        </w:rPr>
        <w:t>文件，参考插图（附后）按下列要求进行操作</w:t>
      </w:r>
      <w:r w:rsidRPr="00EF3D79">
        <w:rPr>
          <w:szCs w:val="21"/>
        </w:rPr>
        <w:t>(</w:t>
      </w:r>
      <w:r w:rsidRPr="00EF3D79">
        <w:rPr>
          <w:szCs w:val="21"/>
        </w:rPr>
        <w:t>除题目要求外</w:t>
      </w:r>
      <w:r w:rsidRPr="00EF3D79">
        <w:rPr>
          <w:szCs w:val="21"/>
        </w:rPr>
        <w:t>,</w:t>
      </w:r>
      <w:r w:rsidRPr="00EF3D79">
        <w:rPr>
          <w:szCs w:val="21"/>
        </w:rPr>
        <w:t>不得增加、删除、移动工作表中内容</w:t>
      </w:r>
      <w:r w:rsidRPr="00EF3D79">
        <w:rPr>
          <w:szCs w:val="21"/>
        </w:rPr>
        <w:t>)</w:t>
      </w:r>
      <w:r w:rsidRPr="00EF3D79">
        <w:rPr>
          <w:szCs w:val="21"/>
        </w:rPr>
        <w:t>。</w:t>
      </w:r>
    </w:p>
    <w:p w:rsidR="001724B5" w:rsidRPr="00EF3D79" w:rsidRDefault="001724B5" w:rsidP="001724B5">
      <w:pPr>
        <w:ind w:right="16"/>
        <w:rPr>
          <w:szCs w:val="21"/>
        </w:rPr>
      </w:pPr>
      <w:r w:rsidRPr="00EF3D79">
        <w:rPr>
          <w:szCs w:val="21"/>
        </w:rPr>
        <w:t>(1)</w:t>
      </w:r>
      <w:r w:rsidRPr="00EF3D79">
        <w:rPr>
          <w:szCs w:val="21"/>
        </w:rPr>
        <w:tab/>
      </w:r>
      <w:r w:rsidRPr="00EF3D79">
        <w:rPr>
          <w:szCs w:val="21"/>
        </w:rPr>
        <w:t>在</w:t>
      </w:r>
      <w:r w:rsidRPr="00EF3D79">
        <w:rPr>
          <w:szCs w:val="21"/>
        </w:rPr>
        <w:t>“</w:t>
      </w:r>
      <w:r w:rsidRPr="00EF3D79">
        <w:rPr>
          <w:szCs w:val="21"/>
        </w:rPr>
        <w:t>供水统计表</w:t>
      </w:r>
      <w:r w:rsidRPr="00EF3D79">
        <w:rPr>
          <w:szCs w:val="21"/>
        </w:rPr>
        <w:t>”</w:t>
      </w:r>
      <w:r w:rsidRPr="00EF3D79">
        <w:rPr>
          <w:szCs w:val="21"/>
        </w:rPr>
        <w:t>工作表</w:t>
      </w:r>
      <w:r w:rsidRPr="00EF3D79">
        <w:rPr>
          <w:szCs w:val="21"/>
        </w:rPr>
        <w:t xml:space="preserve"> A1 </w:t>
      </w:r>
      <w:r w:rsidRPr="00EF3D79">
        <w:rPr>
          <w:szCs w:val="21"/>
        </w:rPr>
        <w:t>单元格中，输入标题</w:t>
      </w:r>
      <w:r w:rsidRPr="00EF3D79">
        <w:rPr>
          <w:szCs w:val="21"/>
        </w:rPr>
        <w:t>“</w:t>
      </w:r>
      <w:r w:rsidRPr="00EF3D79">
        <w:rPr>
          <w:szCs w:val="21"/>
        </w:rPr>
        <w:t>西部地区供水统计</w:t>
      </w:r>
      <w:r w:rsidRPr="00EF3D79">
        <w:rPr>
          <w:szCs w:val="21"/>
        </w:rPr>
        <w:t>”</w:t>
      </w:r>
      <w:r w:rsidRPr="00EF3D79">
        <w:rPr>
          <w:szCs w:val="21"/>
        </w:rPr>
        <w:t>，设置其字体为黑体、加粗、</w:t>
      </w:r>
      <w:r w:rsidRPr="00EF3D79">
        <w:rPr>
          <w:szCs w:val="21"/>
        </w:rPr>
        <w:t xml:space="preserve">18 </w:t>
      </w:r>
      <w:r w:rsidRPr="00EF3D79">
        <w:rPr>
          <w:szCs w:val="21"/>
        </w:rPr>
        <w:t>号字，并设置其在</w:t>
      </w:r>
      <w:r w:rsidRPr="00EF3D79">
        <w:rPr>
          <w:szCs w:val="21"/>
        </w:rPr>
        <w:t xml:space="preserve"> A </w:t>
      </w:r>
      <w:r w:rsidRPr="00EF3D79">
        <w:rPr>
          <w:szCs w:val="21"/>
        </w:rPr>
        <w:t>至</w:t>
      </w:r>
      <w:r w:rsidRPr="00EF3D79">
        <w:rPr>
          <w:szCs w:val="21"/>
        </w:rPr>
        <w:t xml:space="preserve"> E </w:t>
      </w:r>
      <w:r w:rsidRPr="00EF3D79">
        <w:rPr>
          <w:szCs w:val="21"/>
        </w:rPr>
        <w:t>列合并后居中；</w:t>
      </w:r>
      <w:r w:rsidRPr="00EF3D79">
        <w:rPr>
          <w:szCs w:val="21"/>
        </w:rPr>
        <w:t xml:space="preserve"> </w:t>
      </w:r>
    </w:p>
    <w:p w:rsidR="001724B5" w:rsidRPr="00EF3D79" w:rsidRDefault="001724B5" w:rsidP="001724B5">
      <w:pPr>
        <w:ind w:right="16"/>
        <w:rPr>
          <w:szCs w:val="21"/>
        </w:rPr>
      </w:pPr>
      <w:r w:rsidRPr="00EF3D79">
        <w:rPr>
          <w:szCs w:val="21"/>
        </w:rPr>
        <w:t>(2)</w:t>
      </w:r>
      <w:r w:rsidRPr="00EF3D79">
        <w:rPr>
          <w:szCs w:val="21"/>
        </w:rPr>
        <w:tab/>
      </w:r>
      <w:r w:rsidRPr="00EF3D79">
        <w:rPr>
          <w:szCs w:val="21"/>
        </w:rPr>
        <w:t>在</w:t>
      </w:r>
      <w:r w:rsidRPr="00EF3D79">
        <w:rPr>
          <w:szCs w:val="21"/>
        </w:rPr>
        <w:t>“</w:t>
      </w:r>
      <w:r w:rsidRPr="00EF3D79">
        <w:rPr>
          <w:szCs w:val="21"/>
        </w:rPr>
        <w:t>供水统计表</w:t>
      </w:r>
      <w:r w:rsidRPr="00EF3D79">
        <w:rPr>
          <w:szCs w:val="21"/>
        </w:rPr>
        <w:t>”</w:t>
      </w:r>
      <w:r w:rsidRPr="00EF3D79">
        <w:rPr>
          <w:szCs w:val="21"/>
        </w:rPr>
        <w:t>工作表的</w:t>
      </w:r>
      <w:r w:rsidRPr="00EF3D79">
        <w:rPr>
          <w:szCs w:val="21"/>
        </w:rPr>
        <w:t xml:space="preserve"> E4:E15 </w:t>
      </w:r>
      <w:r w:rsidRPr="00EF3D79">
        <w:rPr>
          <w:szCs w:val="21"/>
        </w:rPr>
        <w:t>中，利用公式分别计算各省市和地区的供水总量（供水总量</w:t>
      </w:r>
      <w:r w:rsidRPr="00EF3D79">
        <w:rPr>
          <w:szCs w:val="21"/>
        </w:rPr>
        <w:t xml:space="preserve"> = </w:t>
      </w:r>
      <w:r w:rsidRPr="00EF3D79">
        <w:rPr>
          <w:szCs w:val="21"/>
        </w:rPr>
        <w:t>地表水</w:t>
      </w:r>
      <w:r w:rsidRPr="00EF3D79">
        <w:rPr>
          <w:szCs w:val="21"/>
        </w:rPr>
        <w:t xml:space="preserve"> + </w:t>
      </w:r>
      <w:r w:rsidRPr="00EF3D79">
        <w:rPr>
          <w:szCs w:val="21"/>
        </w:rPr>
        <w:t>地下水</w:t>
      </w:r>
      <w:r w:rsidRPr="00EF3D79">
        <w:rPr>
          <w:szCs w:val="21"/>
        </w:rPr>
        <w:t xml:space="preserve"> + </w:t>
      </w:r>
      <w:r w:rsidRPr="00EF3D79">
        <w:rPr>
          <w:szCs w:val="21"/>
        </w:rPr>
        <w:t>其他）；</w:t>
      </w:r>
      <w:r w:rsidRPr="00EF3D79">
        <w:rPr>
          <w:szCs w:val="21"/>
        </w:rPr>
        <w:t xml:space="preserve"> </w:t>
      </w:r>
    </w:p>
    <w:p w:rsidR="001724B5" w:rsidRPr="00EF3D79" w:rsidRDefault="001724B5" w:rsidP="001724B5">
      <w:pPr>
        <w:ind w:right="16"/>
        <w:rPr>
          <w:szCs w:val="21"/>
        </w:rPr>
      </w:pPr>
      <w:r w:rsidRPr="00EF3D79">
        <w:rPr>
          <w:szCs w:val="21"/>
        </w:rPr>
        <w:t>(3)</w:t>
      </w:r>
      <w:r w:rsidRPr="00EF3D79">
        <w:rPr>
          <w:szCs w:val="21"/>
        </w:rPr>
        <w:tab/>
      </w:r>
      <w:r w:rsidRPr="00EF3D79">
        <w:rPr>
          <w:szCs w:val="21"/>
        </w:rPr>
        <w:t>在</w:t>
      </w:r>
      <w:r w:rsidRPr="00EF3D79">
        <w:rPr>
          <w:szCs w:val="21"/>
        </w:rPr>
        <w:t>“</w:t>
      </w:r>
      <w:r w:rsidRPr="00EF3D79">
        <w:rPr>
          <w:szCs w:val="21"/>
        </w:rPr>
        <w:t>供水统计表</w:t>
      </w:r>
      <w:r w:rsidRPr="00EF3D79">
        <w:rPr>
          <w:szCs w:val="21"/>
        </w:rPr>
        <w:t>”</w:t>
      </w:r>
      <w:r w:rsidRPr="00EF3D79">
        <w:rPr>
          <w:szCs w:val="21"/>
        </w:rPr>
        <w:t>工作表中，设置</w:t>
      </w:r>
      <w:r w:rsidRPr="00EF3D79">
        <w:rPr>
          <w:szCs w:val="21"/>
        </w:rPr>
        <w:t xml:space="preserve"> E4:E15 </w:t>
      </w:r>
      <w:r w:rsidRPr="00EF3D79">
        <w:rPr>
          <w:szCs w:val="21"/>
        </w:rPr>
        <w:t>单元格为数值格式，保留</w:t>
      </w:r>
      <w:r w:rsidRPr="00EF3D79">
        <w:rPr>
          <w:szCs w:val="21"/>
        </w:rPr>
        <w:t xml:space="preserve"> 2 </w:t>
      </w:r>
      <w:r w:rsidRPr="00EF3D79">
        <w:rPr>
          <w:szCs w:val="21"/>
        </w:rPr>
        <w:t>位小数；</w:t>
      </w:r>
    </w:p>
    <w:p w:rsidR="001724B5" w:rsidRPr="00EF3D79" w:rsidRDefault="001724B5" w:rsidP="001724B5">
      <w:pPr>
        <w:ind w:right="16"/>
        <w:rPr>
          <w:szCs w:val="21"/>
        </w:rPr>
      </w:pPr>
      <w:r w:rsidRPr="00EF3D79">
        <w:rPr>
          <w:szCs w:val="21"/>
        </w:rPr>
        <w:lastRenderedPageBreak/>
        <w:t>(4)</w:t>
      </w:r>
      <w:r w:rsidRPr="00EF3D79">
        <w:rPr>
          <w:szCs w:val="21"/>
        </w:rPr>
        <w:tab/>
      </w:r>
      <w:r w:rsidRPr="00EF3D79">
        <w:rPr>
          <w:szCs w:val="21"/>
        </w:rPr>
        <w:t>在</w:t>
      </w:r>
      <w:r w:rsidRPr="00EF3D79">
        <w:rPr>
          <w:szCs w:val="21"/>
        </w:rPr>
        <w:t>“</w:t>
      </w:r>
      <w:r w:rsidRPr="00EF3D79">
        <w:rPr>
          <w:szCs w:val="21"/>
        </w:rPr>
        <w:t>供水统计表</w:t>
      </w:r>
      <w:r w:rsidRPr="00EF3D79">
        <w:rPr>
          <w:szCs w:val="21"/>
        </w:rPr>
        <w:t>”</w:t>
      </w:r>
      <w:r w:rsidRPr="00EF3D79">
        <w:rPr>
          <w:szCs w:val="21"/>
        </w:rPr>
        <w:t>工作表中，设置表格区域</w:t>
      </w:r>
      <w:r w:rsidRPr="00EF3D79">
        <w:rPr>
          <w:szCs w:val="21"/>
        </w:rPr>
        <w:t xml:space="preserve"> A3:E15 </w:t>
      </w:r>
      <w:r w:rsidRPr="00EF3D79">
        <w:rPr>
          <w:szCs w:val="21"/>
        </w:rPr>
        <w:t>内框线为最细单线，外框线为最粗单线；</w:t>
      </w:r>
    </w:p>
    <w:p w:rsidR="001724B5" w:rsidRPr="00EF3D79" w:rsidRDefault="001724B5" w:rsidP="001724B5">
      <w:pPr>
        <w:ind w:right="16"/>
        <w:rPr>
          <w:szCs w:val="21"/>
        </w:rPr>
      </w:pPr>
      <w:r w:rsidRPr="00EF3D79">
        <w:rPr>
          <w:szCs w:val="21"/>
        </w:rPr>
        <w:t>(5)</w:t>
      </w:r>
      <w:r w:rsidRPr="00EF3D79">
        <w:rPr>
          <w:szCs w:val="21"/>
        </w:rPr>
        <w:tab/>
      </w:r>
      <w:r w:rsidRPr="00EF3D79">
        <w:rPr>
          <w:szCs w:val="21"/>
        </w:rPr>
        <w:t>参考插图（附后），在</w:t>
      </w:r>
      <w:r w:rsidRPr="00EF3D79">
        <w:rPr>
          <w:szCs w:val="21"/>
        </w:rPr>
        <w:t>“</w:t>
      </w:r>
      <w:r w:rsidRPr="00EF3D79">
        <w:rPr>
          <w:szCs w:val="21"/>
        </w:rPr>
        <w:t>供水统计表</w:t>
      </w:r>
      <w:r w:rsidRPr="00EF3D79">
        <w:rPr>
          <w:szCs w:val="21"/>
        </w:rPr>
        <w:t>”</w:t>
      </w:r>
      <w:r w:rsidRPr="00EF3D79">
        <w:rPr>
          <w:szCs w:val="21"/>
        </w:rPr>
        <w:t>工作表中，根据</w:t>
      </w:r>
      <w:r w:rsidRPr="00EF3D79">
        <w:rPr>
          <w:szCs w:val="21"/>
        </w:rPr>
        <w:t xml:space="preserve"> A3:B8 </w:t>
      </w:r>
      <w:r w:rsidRPr="00EF3D79">
        <w:rPr>
          <w:szCs w:val="21"/>
        </w:rPr>
        <w:t>区域数据，生成一张簇状柱形图嵌入当前工作表中，图表标题为</w:t>
      </w:r>
      <w:r w:rsidRPr="00EF3D79">
        <w:rPr>
          <w:szCs w:val="21"/>
        </w:rPr>
        <w:t>“</w:t>
      </w:r>
      <w:r w:rsidRPr="00EF3D79">
        <w:rPr>
          <w:szCs w:val="21"/>
        </w:rPr>
        <w:t>西南地区各省市地表水量图</w:t>
      </w:r>
      <w:r w:rsidRPr="00EF3D79">
        <w:rPr>
          <w:szCs w:val="21"/>
        </w:rPr>
        <w:t>”</w:t>
      </w:r>
      <w:r w:rsidRPr="00EF3D79">
        <w:rPr>
          <w:szCs w:val="21"/>
        </w:rPr>
        <w:t>，主要纵坐标轴标题为</w:t>
      </w:r>
      <w:r w:rsidRPr="00EF3D79">
        <w:rPr>
          <w:szCs w:val="21"/>
        </w:rPr>
        <w:t>“</w:t>
      </w:r>
      <w:r w:rsidRPr="00EF3D79">
        <w:rPr>
          <w:szCs w:val="21"/>
        </w:rPr>
        <w:t>亿立方米</w:t>
      </w:r>
      <w:r w:rsidRPr="00EF3D79">
        <w:rPr>
          <w:szCs w:val="21"/>
        </w:rPr>
        <w:t>”</w:t>
      </w:r>
      <w:r w:rsidRPr="00EF3D79">
        <w:rPr>
          <w:szCs w:val="21"/>
        </w:rPr>
        <w:t>；</w:t>
      </w:r>
    </w:p>
    <w:p w:rsidR="001724B5" w:rsidRPr="00EF3D79" w:rsidRDefault="001724B5" w:rsidP="001724B5">
      <w:pPr>
        <w:ind w:right="16"/>
        <w:rPr>
          <w:szCs w:val="21"/>
        </w:rPr>
      </w:pPr>
      <w:r w:rsidRPr="00EF3D79">
        <w:rPr>
          <w:szCs w:val="21"/>
        </w:rPr>
        <w:t>(6)</w:t>
      </w:r>
      <w:r w:rsidRPr="00EF3D79">
        <w:rPr>
          <w:szCs w:val="21"/>
        </w:rPr>
        <w:tab/>
      </w:r>
      <w:r w:rsidRPr="00EF3D79">
        <w:rPr>
          <w:szCs w:val="21"/>
        </w:rPr>
        <w:t>将</w:t>
      </w:r>
      <w:r w:rsidRPr="00EF3D79">
        <w:rPr>
          <w:szCs w:val="21"/>
        </w:rPr>
        <w:t>“</w:t>
      </w:r>
      <w:r w:rsidRPr="00EF3D79">
        <w:rPr>
          <w:szCs w:val="21"/>
        </w:rPr>
        <w:t>用水记录</w:t>
      </w:r>
      <w:r w:rsidRPr="00EF3D79">
        <w:rPr>
          <w:szCs w:val="21"/>
        </w:rPr>
        <w:t>.rtf”</w:t>
      </w:r>
      <w:r w:rsidRPr="00EF3D79">
        <w:rPr>
          <w:szCs w:val="21"/>
        </w:rPr>
        <w:t>文档中的表格数据转换到工作表</w:t>
      </w:r>
      <w:r w:rsidRPr="00EF3D79">
        <w:rPr>
          <w:szCs w:val="21"/>
        </w:rPr>
        <w:t>“</w:t>
      </w:r>
      <w:r w:rsidRPr="00EF3D79">
        <w:rPr>
          <w:szCs w:val="21"/>
        </w:rPr>
        <w:t>历年用水记录</w:t>
      </w:r>
      <w:r w:rsidRPr="00EF3D79">
        <w:rPr>
          <w:szCs w:val="21"/>
        </w:rPr>
        <w:t>”</w:t>
      </w:r>
      <w:r w:rsidRPr="00EF3D79">
        <w:rPr>
          <w:szCs w:val="21"/>
        </w:rPr>
        <w:t>中，要求表格数据自第</w:t>
      </w:r>
      <w:r w:rsidRPr="00EF3D79">
        <w:rPr>
          <w:szCs w:val="21"/>
        </w:rPr>
        <w:t xml:space="preserve"> 1 </w:t>
      </w:r>
      <w:r w:rsidRPr="00EF3D79">
        <w:rPr>
          <w:szCs w:val="21"/>
        </w:rPr>
        <w:t>行第</w:t>
      </w:r>
      <w:r w:rsidRPr="00EF3D79">
        <w:rPr>
          <w:szCs w:val="21"/>
        </w:rPr>
        <w:t xml:space="preserve"> 1 </w:t>
      </w:r>
      <w:r w:rsidRPr="00EF3D79">
        <w:rPr>
          <w:szCs w:val="21"/>
        </w:rPr>
        <w:t>列开始存放；</w:t>
      </w:r>
    </w:p>
    <w:p w:rsidR="001724B5" w:rsidRPr="00EF3D79" w:rsidRDefault="001724B5" w:rsidP="001724B5">
      <w:pPr>
        <w:ind w:right="16"/>
        <w:rPr>
          <w:szCs w:val="21"/>
        </w:rPr>
      </w:pPr>
      <w:r w:rsidRPr="00EF3D79">
        <w:rPr>
          <w:szCs w:val="21"/>
        </w:rPr>
        <w:t>(7)</w:t>
      </w:r>
      <w:r w:rsidRPr="00EF3D79">
        <w:rPr>
          <w:szCs w:val="21"/>
        </w:rPr>
        <w:tab/>
      </w:r>
      <w:r w:rsidRPr="00EF3D79">
        <w:rPr>
          <w:szCs w:val="21"/>
        </w:rPr>
        <w:t>删除</w:t>
      </w:r>
      <w:r w:rsidRPr="00EF3D79">
        <w:rPr>
          <w:szCs w:val="21"/>
        </w:rPr>
        <w:t>“Sheet1”</w:t>
      </w:r>
      <w:r w:rsidRPr="00EF3D79">
        <w:rPr>
          <w:szCs w:val="21"/>
        </w:rPr>
        <w:t>工作表；</w:t>
      </w:r>
    </w:p>
    <w:p w:rsidR="001724B5" w:rsidRPr="00EF3D79" w:rsidRDefault="001724B5" w:rsidP="001724B5">
      <w:pPr>
        <w:ind w:right="16"/>
        <w:rPr>
          <w:szCs w:val="21"/>
        </w:rPr>
      </w:pPr>
      <w:r w:rsidRPr="00EF3D79">
        <w:rPr>
          <w:szCs w:val="21"/>
        </w:rPr>
        <w:t>(8)</w:t>
      </w:r>
      <w:r w:rsidRPr="00EF3D79">
        <w:rPr>
          <w:szCs w:val="21"/>
        </w:rPr>
        <w:tab/>
      </w:r>
      <w:r w:rsidRPr="00EF3D79">
        <w:rPr>
          <w:szCs w:val="21"/>
        </w:rPr>
        <w:t>在</w:t>
      </w:r>
      <w:r w:rsidRPr="00EF3D79">
        <w:rPr>
          <w:szCs w:val="21"/>
        </w:rPr>
        <w:t>“</w:t>
      </w:r>
      <w:r w:rsidRPr="00EF3D79">
        <w:rPr>
          <w:szCs w:val="21"/>
        </w:rPr>
        <w:t>用水情况</w:t>
      </w:r>
      <w:r w:rsidRPr="00EF3D79">
        <w:rPr>
          <w:szCs w:val="21"/>
        </w:rPr>
        <w:t>”</w:t>
      </w:r>
      <w:r w:rsidRPr="00EF3D79">
        <w:rPr>
          <w:szCs w:val="21"/>
        </w:rPr>
        <w:t>工作表中，利用自动筛选功能筛选出用水总量达到</w:t>
      </w:r>
      <w:r w:rsidRPr="00EF3D79">
        <w:rPr>
          <w:szCs w:val="21"/>
        </w:rPr>
        <w:t>100</w:t>
      </w:r>
      <w:r w:rsidRPr="00EF3D79">
        <w:rPr>
          <w:szCs w:val="21"/>
        </w:rPr>
        <w:t>亿立方米及以上的记录；</w:t>
      </w:r>
    </w:p>
    <w:p w:rsidR="001724B5" w:rsidRPr="00EF3D79" w:rsidRDefault="001724B5" w:rsidP="001724B5">
      <w:pPr>
        <w:ind w:right="16"/>
        <w:rPr>
          <w:szCs w:val="21"/>
        </w:rPr>
      </w:pPr>
      <w:r w:rsidRPr="00EF3D79">
        <w:rPr>
          <w:szCs w:val="21"/>
        </w:rPr>
        <w:t>(9)</w:t>
      </w:r>
      <w:r w:rsidRPr="00EF3D79">
        <w:rPr>
          <w:szCs w:val="21"/>
        </w:rPr>
        <w:tab/>
      </w:r>
      <w:r w:rsidRPr="00EF3D79">
        <w:rPr>
          <w:szCs w:val="21"/>
        </w:rPr>
        <w:t>保存工作簿</w:t>
      </w:r>
      <w:r w:rsidRPr="00EF3D79">
        <w:rPr>
          <w:szCs w:val="21"/>
        </w:rPr>
        <w:t>“ex.xlsx”</w:t>
      </w:r>
      <w:r w:rsidRPr="00EF3D79">
        <w:rPr>
          <w:szCs w:val="21"/>
        </w:rPr>
        <w:t>。</w:t>
      </w:r>
    </w:p>
    <w:p w:rsidR="001724B5" w:rsidRPr="00EF3D79" w:rsidRDefault="001724B5" w:rsidP="001724B5">
      <w:pPr>
        <w:ind w:right="16"/>
        <w:rPr>
          <w:szCs w:val="21"/>
        </w:rPr>
      </w:pPr>
      <w:r w:rsidRPr="00EF3D79">
        <w:rPr>
          <w:szCs w:val="21"/>
        </w:rPr>
        <w:t>插图：</w:t>
      </w:r>
    </w:p>
    <w:p w:rsidR="001724B5" w:rsidRPr="00EF3D79" w:rsidRDefault="001724B5" w:rsidP="001724B5">
      <w:pPr>
        <w:tabs>
          <w:tab w:val="left" w:pos="360"/>
        </w:tabs>
        <w:autoSpaceDE w:val="0"/>
        <w:autoSpaceDN w:val="0"/>
        <w:adjustRightInd w:val="0"/>
        <w:rPr>
          <w:rFonts w:eastAsia="宋体"/>
          <w:kern w:val="0"/>
          <w:sz w:val="32"/>
          <w:szCs w:val="32"/>
          <w:lang w:val="zh-CN"/>
        </w:rPr>
      </w:pPr>
      <w:r w:rsidRPr="00EF3D79">
        <w:rPr>
          <w:rFonts w:eastAsia="宋体"/>
          <w:noProof/>
          <w:kern w:val="0"/>
          <w:sz w:val="32"/>
          <w:szCs w:val="32"/>
        </w:rPr>
        <w:drawing>
          <wp:inline distT="0" distB="0" distL="0" distR="0">
            <wp:extent cx="4579620" cy="275082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9620" cy="2750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24B5" w:rsidRDefault="001724B5" w:rsidP="001724B5">
      <w:pPr>
        <w:ind w:right="16"/>
        <w:rPr>
          <w:szCs w:val="21"/>
        </w:rPr>
      </w:pPr>
    </w:p>
    <w:p w:rsidR="001724B5" w:rsidRDefault="001724B5" w:rsidP="001724B5">
      <w:pPr>
        <w:ind w:right="16"/>
        <w:rPr>
          <w:szCs w:val="21"/>
        </w:rPr>
      </w:pPr>
    </w:p>
    <w:p w:rsidR="001724B5" w:rsidRPr="00EF3D79" w:rsidRDefault="001724B5" w:rsidP="001724B5">
      <w:pPr>
        <w:ind w:right="16"/>
        <w:rPr>
          <w:szCs w:val="21"/>
        </w:rPr>
      </w:pPr>
      <w:r w:rsidRPr="00EF3D79">
        <w:rPr>
          <w:szCs w:val="21"/>
        </w:rPr>
        <w:t>打开</w:t>
      </w:r>
      <w:r w:rsidRPr="00EF3D79">
        <w:rPr>
          <w:szCs w:val="21"/>
        </w:rPr>
        <w:t xml:space="preserve"> “</w:t>
      </w:r>
      <w:r w:rsidRPr="00EF3D79">
        <w:rPr>
          <w:szCs w:val="21"/>
        </w:rPr>
        <w:t>第三产业</w:t>
      </w:r>
      <w:r w:rsidRPr="00EF3D79">
        <w:rPr>
          <w:szCs w:val="21"/>
        </w:rPr>
        <w:t>.pptx”</w:t>
      </w:r>
      <w:r w:rsidRPr="00EF3D79">
        <w:rPr>
          <w:szCs w:val="21"/>
        </w:rPr>
        <w:t>文件，按下列要求进行操作。</w:t>
      </w:r>
    </w:p>
    <w:p w:rsidR="001724B5" w:rsidRPr="00EF3D79" w:rsidRDefault="001724B5" w:rsidP="001724B5">
      <w:pPr>
        <w:ind w:right="16"/>
        <w:rPr>
          <w:szCs w:val="21"/>
        </w:rPr>
      </w:pPr>
      <w:r w:rsidRPr="00EF3D79">
        <w:rPr>
          <w:szCs w:val="21"/>
        </w:rPr>
        <w:t>(1)</w:t>
      </w:r>
      <w:r w:rsidRPr="00EF3D79">
        <w:rPr>
          <w:szCs w:val="21"/>
        </w:rPr>
        <w:tab/>
      </w:r>
      <w:r w:rsidRPr="00EF3D79">
        <w:rPr>
          <w:szCs w:val="21"/>
        </w:rPr>
        <w:t>所有幻灯片设置设计主题为</w:t>
      </w:r>
      <w:r w:rsidRPr="00EF3D79">
        <w:rPr>
          <w:szCs w:val="21"/>
        </w:rPr>
        <w:t>“</w:t>
      </w:r>
      <w:r w:rsidRPr="00EF3D79">
        <w:rPr>
          <w:szCs w:val="21"/>
        </w:rPr>
        <w:t>流畅</w:t>
      </w:r>
      <w:r w:rsidRPr="00EF3D79">
        <w:rPr>
          <w:szCs w:val="21"/>
        </w:rPr>
        <w:t>”</w:t>
      </w:r>
      <w:r w:rsidRPr="00EF3D79">
        <w:rPr>
          <w:szCs w:val="21"/>
        </w:rPr>
        <w:t>，背景样式设置为：样式</w:t>
      </w:r>
      <w:r w:rsidRPr="00EF3D79">
        <w:rPr>
          <w:szCs w:val="21"/>
        </w:rPr>
        <w:t xml:space="preserve"> 11</w:t>
      </w:r>
      <w:r w:rsidRPr="00EF3D79">
        <w:rPr>
          <w:szCs w:val="21"/>
        </w:rPr>
        <w:t>；</w:t>
      </w:r>
    </w:p>
    <w:p w:rsidR="001724B5" w:rsidRPr="00EF3D79" w:rsidRDefault="001724B5" w:rsidP="001724B5">
      <w:pPr>
        <w:ind w:right="16"/>
        <w:rPr>
          <w:szCs w:val="21"/>
        </w:rPr>
      </w:pPr>
      <w:r w:rsidRPr="00EF3D79">
        <w:rPr>
          <w:szCs w:val="21"/>
        </w:rPr>
        <w:t>(2)</w:t>
      </w:r>
      <w:r w:rsidRPr="00EF3D79">
        <w:rPr>
          <w:szCs w:val="21"/>
        </w:rPr>
        <w:tab/>
      </w:r>
      <w:r w:rsidRPr="00EF3D79">
        <w:rPr>
          <w:szCs w:val="21"/>
        </w:rPr>
        <w:t>设置第</w:t>
      </w:r>
      <w:r w:rsidRPr="00EF3D79">
        <w:rPr>
          <w:szCs w:val="21"/>
        </w:rPr>
        <w:t xml:space="preserve"> 1 </w:t>
      </w:r>
      <w:r w:rsidRPr="00EF3D79">
        <w:rPr>
          <w:szCs w:val="21"/>
        </w:rPr>
        <w:t>张幻灯片标题</w:t>
      </w:r>
      <w:r w:rsidRPr="00EF3D79">
        <w:rPr>
          <w:szCs w:val="21"/>
        </w:rPr>
        <w:t>“</w:t>
      </w:r>
      <w:r w:rsidRPr="00EF3D79">
        <w:rPr>
          <w:szCs w:val="21"/>
        </w:rPr>
        <w:t>第三产业</w:t>
      </w:r>
      <w:r w:rsidRPr="00EF3D79">
        <w:rPr>
          <w:szCs w:val="21"/>
        </w:rPr>
        <w:t>”</w:t>
      </w:r>
      <w:r w:rsidRPr="00EF3D79">
        <w:rPr>
          <w:szCs w:val="21"/>
        </w:rPr>
        <w:t>的字体为微软雅黑，版式设置为标题幻灯片；</w:t>
      </w:r>
    </w:p>
    <w:p w:rsidR="001724B5" w:rsidRPr="00EF3D79" w:rsidRDefault="001724B5" w:rsidP="001724B5">
      <w:pPr>
        <w:ind w:right="16"/>
        <w:rPr>
          <w:szCs w:val="21"/>
        </w:rPr>
      </w:pPr>
      <w:r w:rsidRPr="00EF3D79">
        <w:rPr>
          <w:szCs w:val="21"/>
        </w:rPr>
        <w:t>(3)</w:t>
      </w:r>
      <w:r w:rsidRPr="00EF3D79">
        <w:rPr>
          <w:szCs w:val="21"/>
        </w:rPr>
        <w:tab/>
      </w:r>
      <w:r w:rsidRPr="00EF3D79">
        <w:rPr>
          <w:szCs w:val="21"/>
        </w:rPr>
        <w:t>在第</w:t>
      </w:r>
      <w:r w:rsidRPr="00EF3D79">
        <w:rPr>
          <w:szCs w:val="21"/>
        </w:rPr>
        <w:t xml:space="preserve"> 3 </w:t>
      </w:r>
      <w:r w:rsidRPr="00EF3D79">
        <w:rPr>
          <w:szCs w:val="21"/>
        </w:rPr>
        <w:t>张幻灯片中</w:t>
      </w:r>
      <w:r w:rsidRPr="00EF3D79">
        <w:rPr>
          <w:szCs w:val="21"/>
        </w:rPr>
        <w:t xml:space="preserve">, </w:t>
      </w:r>
      <w:r w:rsidRPr="00EF3D79">
        <w:rPr>
          <w:szCs w:val="21"/>
        </w:rPr>
        <w:t>参考</w:t>
      </w:r>
      <w:r w:rsidRPr="00EF3D79">
        <w:rPr>
          <w:szCs w:val="21"/>
        </w:rPr>
        <w:t>SmartArt</w:t>
      </w:r>
      <w:r w:rsidRPr="00EF3D79">
        <w:rPr>
          <w:szCs w:val="21"/>
        </w:rPr>
        <w:t>第一项超链接为后续文字添加超链接，分别指向具有相应标题的幻灯片；</w:t>
      </w:r>
    </w:p>
    <w:p w:rsidR="001724B5" w:rsidRPr="00EF3D79" w:rsidRDefault="001724B5" w:rsidP="001724B5">
      <w:pPr>
        <w:ind w:right="16"/>
        <w:rPr>
          <w:szCs w:val="21"/>
        </w:rPr>
      </w:pPr>
      <w:r w:rsidRPr="00EF3D79">
        <w:rPr>
          <w:szCs w:val="21"/>
        </w:rPr>
        <w:t>(4)</w:t>
      </w:r>
      <w:r w:rsidRPr="00EF3D79">
        <w:rPr>
          <w:szCs w:val="21"/>
        </w:rPr>
        <w:tab/>
      </w:r>
      <w:r w:rsidRPr="00EF3D79">
        <w:rPr>
          <w:szCs w:val="21"/>
        </w:rPr>
        <w:t>在第</w:t>
      </w:r>
      <w:r w:rsidRPr="00EF3D79">
        <w:rPr>
          <w:szCs w:val="21"/>
        </w:rPr>
        <w:t xml:space="preserve"> 3 </w:t>
      </w:r>
      <w:r w:rsidRPr="00EF3D79">
        <w:rPr>
          <w:szCs w:val="21"/>
        </w:rPr>
        <w:t>张幻灯片中</w:t>
      </w:r>
      <w:r w:rsidRPr="00EF3D79">
        <w:rPr>
          <w:szCs w:val="21"/>
        </w:rPr>
        <w:t xml:space="preserve">, </w:t>
      </w:r>
      <w:r w:rsidRPr="00EF3D79">
        <w:rPr>
          <w:szCs w:val="21"/>
        </w:rPr>
        <w:t>修改</w:t>
      </w:r>
      <w:r w:rsidRPr="00EF3D79">
        <w:rPr>
          <w:szCs w:val="21"/>
        </w:rPr>
        <w:t>SmartArt</w:t>
      </w:r>
      <w:r w:rsidRPr="00EF3D79">
        <w:rPr>
          <w:szCs w:val="21"/>
        </w:rPr>
        <w:t>布局为：垂直曲线列表，样式为：细微效果，颜色为：彩色范围</w:t>
      </w:r>
      <w:r w:rsidRPr="00EF3D79">
        <w:rPr>
          <w:szCs w:val="21"/>
        </w:rPr>
        <w:t>-</w:t>
      </w:r>
      <w:r w:rsidRPr="00EF3D79">
        <w:rPr>
          <w:szCs w:val="21"/>
        </w:rPr>
        <w:t>强调文字颜色</w:t>
      </w:r>
      <w:r w:rsidRPr="00EF3D79">
        <w:rPr>
          <w:szCs w:val="21"/>
        </w:rPr>
        <w:t>2</w:t>
      </w:r>
      <w:r w:rsidRPr="00EF3D79">
        <w:rPr>
          <w:szCs w:val="21"/>
        </w:rPr>
        <w:t>至</w:t>
      </w:r>
      <w:r w:rsidRPr="00EF3D79">
        <w:rPr>
          <w:szCs w:val="21"/>
        </w:rPr>
        <w:t>3</w:t>
      </w:r>
      <w:r w:rsidRPr="00EF3D79">
        <w:rPr>
          <w:szCs w:val="21"/>
        </w:rPr>
        <w:t>；</w:t>
      </w:r>
    </w:p>
    <w:p w:rsidR="001724B5" w:rsidRPr="00EF3D79" w:rsidRDefault="001724B5" w:rsidP="001724B5">
      <w:pPr>
        <w:ind w:right="16"/>
        <w:rPr>
          <w:szCs w:val="21"/>
        </w:rPr>
      </w:pPr>
      <w:r w:rsidRPr="00EF3D79">
        <w:rPr>
          <w:szCs w:val="21"/>
        </w:rPr>
        <w:t>(5)</w:t>
      </w:r>
      <w:r w:rsidRPr="00EF3D79">
        <w:rPr>
          <w:szCs w:val="21"/>
        </w:rPr>
        <w:tab/>
      </w:r>
      <w:r w:rsidRPr="00EF3D79">
        <w:rPr>
          <w:szCs w:val="21"/>
        </w:rPr>
        <w:t>为所有幻灯片设置切换效果为自左侧的立方体，并设置自动换片时间为</w:t>
      </w:r>
      <w:r w:rsidRPr="00EF3D79">
        <w:rPr>
          <w:szCs w:val="21"/>
        </w:rPr>
        <w:t>2</w:t>
      </w:r>
      <w:r w:rsidRPr="00EF3D79">
        <w:rPr>
          <w:szCs w:val="21"/>
        </w:rPr>
        <w:t>秒；</w:t>
      </w:r>
    </w:p>
    <w:p w:rsidR="001724B5" w:rsidRPr="00EF3D79" w:rsidRDefault="001724B5" w:rsidP="001724B5">
      <w:pPr>
        <w:ind w:right="16"/>
        <w:rPr>
          <w:szCs w:val="21"/>
        </w:rPr>
      </w:pPr>
      <w:r w:rsidRPr="00EF3D79">
        <w:rPr>
          <w:szCs w:val="21"/>
        </w:rPr>
        <w:t>(6)</w:t>
      </w:r>
      <w:r w:rsidRPr="00EF3D79">
        <w:rPr>
          <w:szCs w:val="21"/>
        </w:rPr>
        <w:tab/>
      </w:r>
      <w:r w:rsidRPr="00EF3D79">
        <w:rPr>
          <w:szCs w:val="21"/>
        </w:rPr>
        <w:t>设置第</w:t>
      </w:r>
      <w:r w:rsidRPr="00EF3D79">
        <w:rPr>
          <w:szCs w:val="21"/>
        </w:rPr>
        <w:t>2</w:t>
      </w:r>
      <w:r w:rsidRPr="00EF3D79">
        <w:rPr>
          <w:szCs w:val="21"/>
        </w:rPr>
        <w:t>张幻灯的内容动画为：自左侧飞入，并设置从上一项之后开始，延迟</w:t>
      </w:r>
      <w:r w:rsidRPr="00EF3D79">
        <w:rPr>
          <w:szCs w:val="21"/>
        </w:rPr>
        <w:t>1</w:t>
      </w:r>
      <w:r w:rsidRPr="00EF3D79">
        <w:rPr>
          <w:szCs w:val="21"/>
        </w:rPr>
        <w:t>秒；</w:t>
      </w:r>
    </w:p>
    <w:p w:rsidR="001724B5" w:rsidRPr="00EF3D79" w:rsidRDefault="001724B5" w:rsidP="001724B5">
      <w:pPr>
        <w:ind w:right="16"/>
        <w:rPr>
          <w:szCs w:val="21"/>
        </w:rPr>
      </w:pPr>
      <w:r w:rsidRPr="00EF3D79">
        <w:rPr>
          <w:szCs w:val="21"/>
        </w:rPr>
        <w:t>(7)</w:t>
      </w:r>
      <w:r w:rsidRPr="00EF3D79">
        <w:rPr>
          <w:szCs w:val="21"/>
        </w:rPr>
        <w:tab/>
      </w:r>
      <w:r w:rsidRPr="00EF3D79">
        <w:rPr>
          <w:szCs w:val="21"/>
        </w:rPr>
        <w:t>设置放映方式为：在展台浏览（全屏幕）；</w:t>
      </w:r>
    </w:p>
    <w:p w:rsidR="001724B5" w:rsidRPr="00EF3D79" w:rsidRDefault="001724B5" w:rsidP="001724B5">
      <w:pPr>
        <w:ind w:right="16"/>
        <w:rPr>
          <w:szCs w:val="21"/>
        </w:rPr>
      </w:pPr>
      <w:r w:rsidRPr="00EF3D79">
        <w:rPr>
          <w:szCs w:val="21"/>
        </w:rPr>
        <w:t>(8)</w:t>
      </w:r>
      <w:r w:rsidRPr="00EF3D79">
        <w:rPr>
          <w:szCs w:val="21"/>
        </w:rPr>
        <w:tab/>
      </w:r>
      <w:r w:rsidRPr="00EF3D79">
        <w:rPr>
          <w:szCs w:val="21"/>
        </w:rPr>
        <w:t>保存</w:t>
      </w:r>
      <w:r w:rsidRPr="00EF3D79">
        <w:rPr>
          <w:szCs w:val="21"/>
        </w:rPr>
        <w:t>“</w:t>
      </w:r>
      <w:r w:rsidRPr="00EF3D79">
        <w:rPr>
          <w:szCs w:val="21"/>
        </w:rPr>
        <w:t>第三产业</w:t>
      </w:r>
      <w:r w:rsidRPr="00EF3D79">
        <w:rPr>
          <w:szCs w:val="21"/>
        </w:rPr>
        <w:t>.pptx”</w:t>
      </w:r>
      <w:r w:rsidRPr="00EF3D79">
        <w:rPr>
          <w:szCs w:val="21"/>
        </w:rPr>
        <w:t>。</w:t>
      </w:r>
    </w:p>
    <w:p w:rsidR="001724B5" w:rsidRPr="00EF3D79" w:rsidRDefault="001724B5" w:rsidP="001724B5">
      <w:pPr>
        <w:ind w:right="16"/>
        <w:rPr>
          <w:rFonts w:eastAsia="仿宋"/>
          <w:szCs w:val="24"/>
        </w:rPr>
      </w:pPr>
      <w:r w:rsidRPr="00EF3D79">
        <w:rPr>
          <w:rFonts w:eastAsia="宋体"/>
          <w:noProof/>
          <w:kern w:val="0"/>
          <w:sz w:val="32"/>
          <w:szCs w:val="32"/>
        </w:rPr>
        <w:lastRenderedPageBreak/>
        <w:drawing>
          <wp:inline distT="0" distB="0" distL="0" distR="0">
            <wp:extent cx="4777740" cy="3878580"/>
            <wp:effectExtent l="0" t="0" r="3810" b="762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7740" cy="3878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0617" w:rsidRDefault="00A70617"/>
    <w:sectPr w:rsidR="00A706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33E3" w:rsidRDefault="00BC33E3" w:rsidP="001724B5">
      <w:r>
        <w:separator/>
      </w:r>
    </w:p>
  </w:endnote>
  <w:endnote w:type="continuationSeparator" w:id="0">
    <w:p w:rsidR="00BC33E3" w:rsidRDefault="00BC33E3" w:rsidP="001724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ËÎÌå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33E3" w:rsidRDefault="00BC33E3" w:rsidP="001724B5">
      <w:r>
        <w:separator/>
      </w:r>
    </w:p>
  </w:footnote>
  <w:footnote w:type="continuationSeparator" w:id="0">
    <w:p w:rsidR="00BC33E3" w:rsidRDefault="00BC33E3" w:rsidP="001724B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0B2E"/>
    <w:rsid w:val="001724B5"/>
    <w:rsid w:val="00990B2E"/>
    <w:rsid w:val="00A70617"/>
    <w:rsid w:val="00BC3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91FE631"/>
  <w15:chartTrackingRefBased/>
  <w15:docId w15:val="{4D7BC194-EA5D-40D2-A1E2-AB7F7D3FEB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24B5"/>
    <w:pPr>
      <w:widowControl w:val="0"/>
      <w:jc w:val="both"/>
    </w:pPr>
    <w:rPr>
      <w:rFonts w:ascii="Times New Roman" w:eastAsia="仿宋_GB2312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724B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724B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724B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724B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3" Type="http://schemas.openxmlformats.org/officeDocument/2006/relationships/webSettings" Target="webSettings.xml"/><Relationship Id="rId7" Type="http://schemas.openxmlformats.org/officeDocument/2006/relationships/image" Target="media/image2.w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212</Words>
  <Characters>1211</Characters>
  <Application>Microsoft Office Word</Application>
  <DocSecurity>0</DocSecurity>
  <Lines>10</Lines>
  <Paragraphs>2</Paragraphs>
  <ScaleCrop>false</ScaleCrop>
  <Company/>
  <LinksUpToDate>false</LinksUpToDate>
  <CharactersWithSpaces>1421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Njtvu</dc:creator>
  <cp:keywords/>
  <dc:description/>
  <cp:lastModifiedBy>Njtvu</cp:lastModifiedBy>
  <cp:revision>2</cp:revision>
  <dcterms:created xsi:type="dcterms:W3CDTF">2023-05-16T02:27:00Z</dcterms:created>
  <dcterms:modified xsi:type="dcterms:W3CDTF">2023-05-16T02:29:00Z</dcterms:modified>
</cp:coreProperties>
</file>